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ACA84" w14:textId="71E5B4C1" w:rsidR="00D60719" w:rsidRPr="00152CF4" w:rsidRDefault="00152CF4" w:rsidP="00152CF4">
      <w:pPr>
        <w:jc w:val="center"/>
        <w:rPr>
          <w:rFonts w:ascii="Book Antiqua" w:hAnsi="Book Antiqua"/>
        </w:rPr>
      </w:pPr>
      <w:r w:rsidRPr="00152CF4">
        <w:rPr>
          <w:rFonts w:ascii="Times New Roman" w:eastAsia="Times New Roman" w:hAnsi="Times New Roman" w:cs="Times New Roman"/>
          <w:noProof/>
          <w:lang w:val="en-US"/>
        </w:rPr>
        <w:drawing>
          <wp:inline distT="0" distB="0" distL="0" distR="0" wp14:anchorId="145457A9" wp14:editId="02B3B881">
            <wp:extent cx="1533525" cy="885825"/>
            <wp:effectExtent l="0" t="0" r="9525" b="9525"/>
            <wp:docPr id="1" name="Picture 1" descr="D:\TTL\TT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L\TT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pic:spPr>
                </pic:pic>
              </a:graphicData>
            </a:graphic>
          </wp:inline>
        </w:drawing>
      </w:r>
    </w:p>
    <w:p w14:paraId="48DB8BD1" w14:textId="77777777" w:rsidR="00D60719" w:rsidRPr="00152CF4" w:rsidRDefault="00D60719" w:rsidP="00D60719">
      <w:pPr>
        <w:pStyle w:val="Pa0"/>
        <w:jc w:val="center"/>
        <w:rPr>
          <w:rFonts w:ascii="Book Antiqua" w:hAnsi="Book Antiqua" w:cs="Helvetica"/>
          <w:color w:val="000000"/>
          <w:sz w:val="22"/>
          <w:szCs w:val="22"/>
        </w:rPr>
      </w:pPr>
      <w:r w:rsidRPr="00152CF4">
        <w:rPr>
          <w:rFonts w:ascii="Book Antiqua" w:hAnsi="Book Antiqua" w:cs="Helvetica"/>
          <w:b/>
          <w:bCs/>
          <w:color w:val="000000"/>
          <w:sz w:val="22"/>
          <w:szCs w:val="22"/>
        </w:rPr>
        <w:t>Triveni Turbine Limited</w:t>
      </w:r>
    </w:p>
    <w:p w14:paraId="298FA90B" w14:textId="77777777" w:rsidR="00D60719" w:rsidRPr="00152CF4" w:rsidRDefault="00D60719" w:rsidP="00D60719">
      <w:pPr>
        <w:pStyle w:val="Pa1"/>
        <w:jc w:val="center"/>
        <w:rPr>
          <w:rFonts w:ascii="Book Antiqua" w:hAnsi="Book Antiqua" w:cs="Helvetica Light"/>
          <w:color w:val="000000"/>
          <w:sz w:val="22"/>
          <w:szCs w:val="22"/>
        </w:rPr>
      </w:pPr>
      <w:r w:rsidRPr="00152CF4">
        <w:rPr>
          <w:rFonts w:ascii="Book Antiqua" w:hAnsi="Book Antiqua" w:cs="HelveticaNeueLT Std"/>
          <w:b/>
          <w:bCs/>
          <w:color w:val="000000"/>
          <w:sz w:val="22"/>
          <w:szCs w:val="22"/>
        </w:rPr>
        <w:t xml:space="preserve">CIN: </w:t>
      </w:r>
      <w:r w:rsidRPr="00152CF4">
        <w:rPr>
          <w:rFonts w:ascii="Book Antiqua" w:hAnsi="Book Antiqua" w:cs="Helvetica Light"/>
          <w:color w:val="000000"/>
          <w:sz w:val="22"/>
          <w:szCs w:val="22"/>
        </w:rPr>
        <w:t>L29110UP1995PLC041834</w:t>
      </w:r>
    </w:p>
    <w:p w14:paraId="0754D5DA" w14:textId="77777777" w:rsidR="00D60719" w:rsidRPr="00152CF4" w:rsidRDefault="00D60719" w:rsidP="00D60719">
      <w:pPr>
        <w:pStyle w:val="Pa1"/>
        <w:jc w:val="center"/>
        <w:rPr>
          <w:rFonts w:ascii="Book Antiqua" w:hAnsi="Book Antiqua" w:cs="Helvetica Light"/>
          <w:color w:val="000000"/>
          <w:sz w:val="22"/>
          <w:szCs w:val="22"/>
        </w:rPr>
      </w:pPr>
      <w:r w:rsidRPr="00152CF4">
        <w:rPr>
          <w:rFonts w:ascii="Book Antiqua" w:hAnsi="Book Antiqua" w:cs="HelveticaNeueLT Std"/>
          <w:b/>
          <w:bCs/>
          <w:color w:val="000000"/>
          <w:sz w:val="22"/>
          <w:szCs w:val="22"/>
        </w:rPr>
        <w:t xml:space="preserve">Registered office: </w:t>
      </w:r>
      <w:r w:rsidRPr="00152CF4">
        <w:rPr>
          <w:rFonts w:ascii="Book Antiqua" w:hAnsi="Book Antiqua" w:cs="Helvetica Light"/>
          <w:color w:val="000000"/>
          <w:sz w:val="22"/>
          <w:szCs w:val="22"/>
        </w:rPr>
        <w:t>A-44 Hosiery Complex, Phase II Extension, Noida-201 305, Uttar Pradesh</w:t>
      </w:r>
    </w:p>
    <w:p w14:paraId="5C9CD147" w14:textId="77777777" w:rsidR="00D60719" w:rsidRPr="00152CF4" w:rsidRDefault="00D60719" w:rsidP="00D60719">
      <w:pPr>
        <w:pStyle w:val="Pa1"/>
        <w:jc w:val="center"/>
        <w:rPr>
          <w:rFonts w:ascii="Book Antiqua" w:hAnsi="Book Antiqua" w:cs="Helvetica Light"/>
          <w:color w:val="000000"/>
          <w:sz w:val="22"/>
          <w:szCs w:val="22"/>
        </w:rPr>
      </w:pPr>
      <w:r w:rsidRPr="00152CF4">
        <w:rPr>
          <w:rFonts w:ascii="Book Antiqua" w:hAnsi="Book Antiqua" w:cs="HelveticaNeueLT Std"/>
          <w:b/>
          <w:bCs/>
          <w:color w:val="000000"/>
          <w:sz w:val="22"/>
          <w:szCs w:val="22"/>
        </w:rPr>
        <w:t xml:space="preserve">Corporate office: </w:t>
      </w:r>
      <w:proofErr w:type="gramStart"/>
      <w:r w:rsidRPr="00152CF4">
        <w:rPr>
          <w:rFonts w:ascii="Book Antiqua" w:hAnsi="Book Antiqua" w:cs="Helvetica Light"/>
          <w:color w:val="000000"/>
          <w:sz w:val="22"/>
          <w:szCs w:val="22"/>
        </w:rPr>
        <w:t>8</w:t>
      </w:r>
      <w:r w:rsidRPr="00152CF4">
        <w:rPr>
          <w:rStyle w:val="A2"/>
          <w:rFonts w:ascii="Book Antiqua" w:hAnsi="Book Antiqua"/>
          <w:sz w:val="22"/>
          <w:szCs w:val="22"/>
        </w:rPr>
        <w:t>th</w:t>
      </w:r>
      <w:proofErr w:type="gramEnd"/>
      <w:r w:rsidRPr="00152CF4">
        <w:rPr>
          <w:rStyle w:val="A2"/>
          <w:rFonts w:ascii="Book Antiqua" w:hAnsi="Book Antiqua"/>
          <w:sz w:val="22"/>
          <w:szCs w:val="22"/>
        </w:rPr>
        <w:t xml:space="preserve"> </w:t>
      </w:r>
      <w:r w:rsidRPr="00152CF4">
        <w:rPr>
          <w:rFonts w:ascii="Book Antiqua" w:hAnsi="Book Antiqua" w:cs="Helvetica Light"/>
          <w:color w:val="000000"/>
          <w:sz w:val="22"/>
          <w:szCs w:val="22"/>
        </w:rPr>
        <w:t xml:space="preserve">Floor, Express Trade Towers, Plot No.15-16, Sector 16A, </w:t>
      </w:r>
    </w:p>
    <w:p w14:paraId="07157CC5" w14:textId="77777777" w:rsidR="00D60719" w:rsidRPr="00152CF4" w:rsidRDefault="00D60719" w:rsidP="00D60719">
      <w:pPr>
        <w:pStyle w:val="Pa1"/>
        <w:jc w:val="center"/>
        <w:rPr>
          <w:rFonts w:ascii="Book Antiqua" w:hAnsi="Book Antiqua" w:cs="Helvetica Light"/>
          <w:color w:val="000000"/>
          <w:sz w:val="22"/>
          <w:szCs w:val="22"/>
        </w:rPr>
      </w:pPr>
      <w:r w:rsidRPr="00152CF4">
        <w:rPr>
          <w:rFonts w:ascii="Book Antiqua" w:hAnsi="Book Antiqua" w:cs="Helvetica Light"/>
          <w:color w:val="000000"/>
          <w:sz w:val="22"/>
          <w:szCs w:val="22"/>
        </w:rPr>
        <w:t>Noida- 201 301, Uttar Pradesh</w:t>
      </w:r>
    </w:p>
    <w:p w14:paraId="5E603B3A" w14:textId="77777777" w:rsidR="00D60719" w:rsidRPr="00152CF4" w:rsidRDefault="00D60719" w:rsidP="00D60719">
      <w:pPr>
        <w:spacing w:after="0"/>
        <w:jc w:val="center"/>
        <w:rPr>
          <w:rFonts w:ascii="Book Antiqua" w:hAnsi="Book Antiqua" w:cs="Helvetica Light"/>
          <w:color w:val="000000"/>
        </w:rPr>
      </w:pPr>
      <w:r w:rsidRPr="00152CF4">
        <w:rPr>
          <w:rFonts w:ascii="Book Antiqua" w:hAnsi="Book Antiqua" w:cs="HelveticaNeueLT Std"/>
          <w:b/>
          <w:bCs/>
          <w:color w:val="000000"/>
        </w:rPr>
        <w:t xml:space="preserve">Website: </w:t>
      </w:r>
      <w:r w:rsidRPr="00152CF4">
        <w:rPr>
          <w:rFonts w:ascii="Book Antiqua" w:hAnsi="Book Antiqua" w:cs="Helvetica Light"/>
          <w:color w:val="000000"/>
        </w:rPr>
        <w:t xml:space="preserve">www.triveniturbines.com, </w:t>
      </w:r>
      <w:r w:rsidRPr="00152CF4">
        <w:rPr>
          <w:rFonts w:ascii="Book Antiqua" w:hAnsi="Book Antiqua" w:cs="HelveticaNeueLT Std"/>
          <w:b/>
          <w:bCs/>
          <w:color w:val="000000"/>
        </w:rPr>
        <w:t xml:space="preserve">E-mail: </w:t>
      </w:r>
      <w:r w:rsidRPr="00152CF4">
        <w:rPr>
          <w:rFonts w:ascii="Book Antiqua" w:hAnsi="Book Antiqua" w:cs="Helvetica Light"/>
          <w:color w:val="000000"/>
        </w:rPr>
        <w:t xml:space="preserve">shares.ttl@trivenigroup.com, </w:t>
      </w:r>
    </w:p>
    <w:p w14:paraId="098E11E5" w14:textId="0710C8A0" w:rsidR="00D60719" w:rsidRPr="00152CF4" w:rsidRDefault="00D60719" w:rsidP="00D60719">
      <w:pPr>
        <w:jc w:val="center"/>
        <w:rPr>
          <w:rFonts w:ascii="Book Antiqua" w:hAnsi="Book Antiqua" w:cs="Helvetica Light"/>
          <w:color w:val="000000"/>
        </w:rPr>
      </w:pPr>
      <w:r w:rsidRPr="00152CF4">
        <w:rPr>
          <w:rFonts w:ascii="Book Antiqua" w:hAnsi="Book Antiqua" w:cs="HelveticaNeueLT Std"/>
          <w:b/>
          <w:bCs/>
          <w:color w:val="000000"/>
        </w:rPr>
        <w:t xml:space="preserve">Phone: </w:t>
      </w:r>
      <w:r w:rsidRPr="00152CF4">
        <w:rPr>
          <w:rFonts w:ascii="Book Antiqua" w:hAnsi="Book Antiqua" w:cs="Helvetica Light"/>
          <w:color w:val="000000"/>
        </w:rPr>
        <w:t>+91 120 4308000</w:t>
      </w:r>
    </w:p>
    <w:p w14:paraId="24C6B3DE" w14:textId="77777777" w:rsidR="00D60719" w:rsidRPr="00152CF4" w:rsidRDefault="00D60719" w:rsidP="00D60719">
      <w:pPr>
        <w:spacing w:after="0" w:line="240" w:lineRule="auto"/>
        <w:rPr>
          <w:rFonts w:ascii="Book Antiqua" w:eastAsia="Times New Roman" w:hAnsi="Book Antiqua" w:cstheme="minorHAnsi"/>
          <w:color w:val="222222"/>
          <w:lang w:eastAsia="en-IN"/>
        </w:rPr>
      </w:pPr>
    </w:p>
    <w:p w14:paraId="50CB6F05" w14:textId="26AF0E5C" w:rsidR="00D60719" w:rsidRPr="00152CF4" w:rsidRDefault="00D60719" w:rsidP="00D60719">
      <w:pPr>
        <w:spacing w:after="0" w:line="240" w:lineRule="auto"/>
        <w:rPr>
          <w:rFonts w:ascii="Book Antiqua" w:eastAsia="Times New Roman" w:hAnsi="Book Antiqua" w:cstheme="minorHAnsi"/>
          <w:color w:val="222222"/>
          <w:lang w:eastAsia="en-IN"/>
        </w:rPr>
      </w:pPr>
      <w:r w:rsidRPr="00152CF4">
        <w:rPr>
          <w:rFonts w:ascii="Book Antiqua" w:eastAsia="Times New Roman" w:hAnsi="Book Antiqua" w:cstheme="minorHAnsi"/>
          <w:color w:val="222222"/>
          <w:lang w:eastAsia="en-IN"/>
        </w:rPr>
        <w:t>Dear Shareholder(s),</w:t>
      </w:r>
    </w:p>
    <w:p w14:paraId="70D1B159" w14:textId="77777777" w:rsidR="00D60719" w:rsidRPr="00152CF4" w:rsidRDefault="00D60719" w:rsidP="00D60719">
      <w:pPr>
        <w:rPr>
          <w:rFonts w:ascii="Book Antiqua" w:hAnsi="Book Antiqua"/>
        </w:rPr>
      </w:pPr>
    </w:p>
    <w:p w14:paraId="01F90C4B" w14:textId="6E45FDC6" w:rsidR="00D60719" w:rsidRPr="00152CF4" w:rsidRDefault="00D60719" w:rsidP="00152CF4">
      <w:pPr>
        <w:ind w:left="851" w:hanging="851"/>
        <w:jc w:val="both"/>
        <w:rPr>
          <w:rFonts w:ascii="Book Antiqua" w:hAnsi="Book Antiqua"/>
          <w:b/>
          <w:bCs/>
          <w:u w:val="single"/>
        </w:rPr>
      </w:pPr>
      <w:r w:rsidRPr="00152CF4">
        <w:rPr>
          <w:rFonts w:ascii="Book Antiqua" w:hAnsi="Book Antiqua"/>
          <w:b/>
          <w:bCs/>
          <w:u w:val="single"/>
        </w:rPr>
        <w:t>Subject</w:t>
      </w:r>
      <w:r w:rsidRPr="00152CF4">
        <w:rPr>
          <w:rFonts w:ascii="Book Antiqua" w:hAnsi="Book Antiqua"/>
          <w:b/>
          <w:bCs/>
        </w:rPr>
        <w:t xml:space="preserve">: </w:t>
      </w:r>
      <w:r w:rsidRPr="00152CF4">
        <w:rPr>
          <w:rFonts w:ascii="Book Antiqua" w:hAnsi="Book Antiqua"/>
          <w:b/>
          <w:bCs/>
          <w:u w:val="single"/>
        </w:rPr>
        <w:t xml:space="preserve">Deduction of tax at source on Final Dividend </w:t>
      </w:r>
      <w:proofErr w:type="gramStart"/>
      <w:r w:rsidRPr="00152CF4">
        <w:rPr>
          <w:rFonts w:ascii="Book Antiqua" w:hAnsi="Book Antiqua"/>
          <w:b/>
          <w:bCs/>
          <w:u w:val="single"/>
        </w:rPr>
        <w:t>pay-out</w:t>
      </w:r>
      <w:proofErr w:type="gramEnd"/>
      <w:r w:rsidRPr="00152CF4">
        <w:rPr>
          <w:rFonts w:ascii="Book Antiqua" w:hAnsi="Book Antiqua"/>
          <w:b/>
          <w:bCs/>
          <w:u w:val="single"/>
        </w:rPr>
        <w:t xml:space="preserve"> for the financial year ended on </w:t>
      </w:r>
      <w:r w:rsidR="00152CF4" w:rsidRPr="00152CF4">
        <w:rPr>
          <w:rFonts w:ascii="Book Antiqua" w:hAnsi="Book Antiqua"/>
          <w:b/>
          <w:bCs/>
          <w:u w:val="single"/>
        </w:rPr>
        <w:t>March 31, 2024</w:t>
      </w:r>
      <w:r w:rsidRPr="00152CF4">
        <w:rPr>
          <w:rFonts w:ascii="Book Antiqua" w:hAnsi="Book Antiqua"/>
          <w:b/>
          <w:bCs/>
          <w:u w:val="single"/>
        </w:rPr>
        <w:t>.</w:t>
      </w:r>
    </w:p>
    <w:p w14:paraId="4A5943CE" w14:textId="75F7186B" w:rsidR="00D60719" w:rsidRPr="00152CF4" w:rsidRDefault="00D60719" w:rsidP="00D60719">
      <w:pPr>
        <w:jc w:val="both"/>
        <w:rPr>
          <w:rFonts w:ascii="Book Antiqua" w:hAnsi="Book Antiqua"/>
        </w:rPr>
      </w:pPr>
      <w:r w:rsidRPr="00152CF4">
        <w:rPr>
          <w:rFonts w:ascii="Book Antiqua" w:hAnsi="Book Antiqua"/>
        </w:rPr>
        <w:t>The Board of Directors has reco</w:t>
      </w:r>
      <w:r w:rsidR="00152CF4" w:rsidRPr="00152CF4">
        <w:rPr>
          <w:rFonts w:ascii="Book Antiqua" w:hAnsi="Book Antiqua"/>
        </w:rPr>
        <w:t>mmended a Final Dividend of Rs.</w:t>
      </w:r>
      <w:r w:rsidRPr="00152CF4">
        <w:rPr>
          <w:rFonts w:ascii="Book Antiqua" w:hAnsi="Book Antiqua"/>
        </w:rPr>
        <w:t>1.30/per share of face value of Re.1 each for the year ended on March 31, 2024 which is in addition to Interim Dividend (Rs.1.30/ per share) and Special Dividend (Re 1.00/ per share) declared earlier by the Board of Directors for the FY 2023-24.</w:t>
      </w:r>
    </w:p>
    <w:p w14:paraId="71507361" w14:textId="03D1F015" w:rsidR="00D60719" w:rsidRPr="00152CF4" w:rsidRDefault="00D60719" w:rsidP="00152CF4">
      <w:pPr>
        <w:jc w:val="both"/>
        <w:rPr>
          <w:rFonts w:ascii="Book Antiqua" w:hAnsi="Book Antiqua"/>
        </w:rPr>
      </w:pPr>
      <w:r w:rsidRPr="00152CF4">
        <w:rPr>
          <w:rFonts w:ascii="Book Antiqua" w:hAnsi="Book Antiqua"/>
        </w:rPr>
        <w:t xml:space="preserve">The </w:t>
      </w:r>
      <w:r w:rsidR="00BC2417" w:rsidRPr="00152CF4">
        <w:rPr>
          <w:rFonts w:ascii="Book Antiqua" w:hAnsi="Book Antiqua"/>
        </w:rPr>
        <w:t xml:space="preserve">Final </w:t>
      </w:r>
      <w:proofErr w:type="gramStart"/>
      <w:r w:rsidRPr="00152CF4">
        <w:rPr>
          <w:rFonts w:ascii="Book Antiqua" w:hAnsi="Book Antiqua"/>
        </w:rPr>
        <w:t>Dividend,</w:t>
      </w:r>
      <w:proofErr w:type="gramEnd"/>
      <w:r w:rsidRPr="00152CF4">
        <w:rPr>
          <w:rFonts w:ascii="Book Antiqua" w:hAnsi="Book Antiqua"/>
        </w:rPr>
        <w:t xml:space="preserve"> will be paid to those Shareholders whose name will appear in the Register of Members of the Company or in the records of Depositories as Beneficial Owners of the shares as on Record Date i.e. Friday, September 6, 2024.</w:t>
      </w:r>
    </w:p>
    <w:p w14:paraId="3218ECBC" w14:textId="5440F4CF" w:rsidR="00D60719" w:rsidRPr="00152CF4" w:rsidRDefault="00D60719" w:rsidP="00D60719">
      <w:pPr>
        <w:jc w:val="both"/>
        <w:rPr>
          <w:rFonts w:ascii="Book Antiqua" w:hAnsi="Book Antiqua"/>
        </w:rPr>
      </w:pPr>
      <w:r w:rsidRPr="00152CF4">
        <w:rPr>
          <w:rFonts w:ascii="Book Antiqua" w:hAnsi="Book Antiqua"/>
        </w:rPr>
        <w:t xml:space="preserve">Shareholders </w:t>
      </w:r>
      <w:proofErr w:type="gramStart"/>
      <w:r w:rsidRPr="00152CF4">
        <w:rPr>
          <w:rFonts w:ascii="Book Antiqua" w:hAnsi="Book Antiqua"/>
        </w:rPr>
        <w:t>are requested</w:t>
      </w:r>
      <w:proofErr w:type="gramEnd"/>
      <w:r w:rsidRPr="00152CF4">
        <w:rPr>
          <w:rFonts w:ascii="Book Antiqua" w:hAnsi="Book Antiqua"/>
        </w:rPr>
        <w:t xml:space="preserve"> to note that as per the revised provisions of the </w:t>
      </w:r>
      <w:r w:rsidR="00152CF4">
        <w:rPr>
          <w:rFonts w:ascii="Book Antiqua" w:hAnsi="Book Antiqua"/>
        </w:rPr>
        <w:t xml:space="preserve">Income Tax </w:t>
      </w:r>
      <w:r w:rsidRPr="00152CF4">
        <w:rPr>
          <w:rFonts w:ascii="Book Antiqua" w:hAnsi="Book Antiqua"/>
        </w:rPr>
        <w:t>Act,</w:t>
      </w:r>
      <w:r w:rsidR="00152CF4">
        <w:rPr>
          <w:rFonts w:ascii="Book Antiqua" w:hAnsi="Book Antiqua"/>
        </w:rPr>
        <w:t xml:space="preserve"> 1961,</w:t>
      </w:r>
      <w:r w:rsidRPr="00152CF4">
        <w:rPr>
          <w:rFonts w:ascii="Book Antiqua" w:hAnsi="Book Antiqua"/>
        </w:rPr>
        <w:t xml:space="preserve"> dividends paid or distributed by a company shall be taxable in the hands of the shareholders. The Company shall therefore deduct tax at source (</w:t>
      </w:r>
      <w:r w:rsidR="00152CF4">
        <w:rPr>
          <w:rFonts w:ascii="Book Antiqua" w:hAnsi="Book Antiqua"/>
        </w:rPr>
        <w:t>‘</w:t>
      </w:r>
      <w:r w:rsidRPr="00152CF4">
        <w:rPr>
          <w:rFonts w:ascii="Book Antiqua" w:hAnsi="Book Antiqua"/>
        </w:rPr>
        <w:t>TDS</w:t>
      </w:r>
      <w:r w:rsidR="00BC2417" w:rsidRPr="00152CF4">
        <w:rPr>
          <w:rFonts w:ascii="Book Antiqua" w:hAnsi="Book Antiqua"/>
        </w:rPr>
        <w:t>’</w:t>
      </w:r>
      <w:r w:rsidRPr="00152CF4">
        <w:rPr>
          <w:rFonts w:ascii="Book Antiqua" w:hAnsi="Book Antiqua"/>
        </w:rPr>
        <w:t xml:space="preserve">) (at the applicable rates) at the time of payment of dividend. The withholding tax rate will vary depending on the residential status of the shareholder(s) and subject to verification of documents, uploaded by the shareholder(s) in this regard at einward.alankit.com or emailed to </w:t>
      </w:r>
      <w:proofErr w:type="gramStart"/>
      <w:r w:rsidRPr="00152CF4">
        <w:rPr>
          <w:rFonts w:ascii="Book Antiqua" w:hAnsi="Book Antiqua"/>
        </w:rPr>
        <w:t>ttltds@alankit.com .</w:t>
      </w:r>
      <w:proofErr w:type="gramEnd"/>
    </w:p>
    <w:p w14:paraId="013EAA17" w14:textId="77777777" w:rsidR="00D60719" w:rsidRPr="00152CF4" w:rsidRDefault="00D60719" w:rsidP="00D60719">
      <w:pPr>
        <w:rPr>
          <w:rFonts w:ascii="Book Antiqua" w:hAnsi="Book Antiqua"/>
          <w:b/>
          <w:bCs/>
        </w:rPr>
      </w:pPr>
      <w:r w:rsidRPr="00152CF4">
        <w:rPr>
          <w:rFonts w:ascii="Book Antiqua" w:hAnsi="Book Antiqua"/>
          <w:b/>
          <w:bCs/>
        </w:rPr>
        <w:t xml:space="preserve">Shareholder(s) is / are requested to upload all documents at the </w:t>
      </w:r>
      <w:proofErr w:type="gramStart"/>
      <w:r w:rsidRPr="00152CF4">
        <w:rPr>
          <w:rFonts w:ascii="Book Antiqua" w:hAnsi="Book Antiqua"/>
          <w:b/>
          <w:bCs/>
        </w:rPr>
        <w:t>aforesaid</w:t>
      </w:r>
      <w:proofErr w:type="gramEnd"/>
      <w:r w:rsidRPr="00152CF4">
        <w:rPr>
          <w:rFonts w:ascii="Book Antiqua" w:hAnsi="Book Antiqua"/>
          <w:b/>
          <w:bCs/>
        </w:rPr>
        <w:t xml:space="preserve"> link only. </w:t>
      </w:r>
    </w:p>
    <w:p w14:paraId="66410A73" w14:textId="77777777" w:rsidR="00D60719" w:rsidRPr="00152CF4" w:rsidRDefault="00D60719" w:rsidP="00D60719">
      <w:pPr>
        <w:rPr>
          <w:rFonts w:ascii="Book Antiqua" w:hAnsi="Book Antiqua"/>
        </w:rPr>
      </w:pPr>
      <w:r w:rsidRPr="00152CF4">
        <w:rPr>
          <w:rFonts w:ascii="Book Antiqua" w:hAnsi="Book Antiqua"/>
        </w:rPr>
        <w:t xml:space="preserve">Further, shareholders </w:t>
      </w:r>
      <w:proofErr w:type="gramStart"/>
      <w:r w:rsidRPr="00152CF4">
        <w:rPr>
          <w:rFonts w:ascii="Book Antiqua" w:hAnsi="Book Antiqua"/>
        </w:rPr>
        <w:t>are requested</w:t>
      </w:r>
      <w:proofErr w:type="gramEnd"/>
      <w:r w:rsidRPr="00152CF4">
        <w:rPr>
          <w:rFonts w:ascii="Book Antiqua" w:hAnsi="Book Antiqua"/>
        </w:rPr>
        <w:t xml:space="preserve"> to note the below:</w:t>
      </w:r>
    </w:p>
    <w:p w14:paraId="11ACC7B7" w14:textId="4E3E7422" w:rsidR="00D60719" w:rsidRPr="00152CF4" w:rsidRDefault="00D60719" w:rsidP="00D60719">
      <w:pPr>
        <w:pStyle w:val="ListParagraph"/>
        <w:numPr>
          <w:ilvl w:val="0"/>
          <w:numId w:val="1"/>
        </w:numPr>
        <w:ind w:left="426" w:hanging="426"/>
        <w:jc w:val="both"/>
        <w:rPr>
          <w:rFonts w:ascii="Book Antiqua" w:hAnsi="Book Antiqua"/>
        </w:rPr>
      </w:pPr>
      <w:r w:rsidRPr="00152CF4">
        <w:rPr>
          <w:rFonts w:ascii="Book Antiqua" w:hAnsi="Book Antiqua"/>
        </w:rPr>
        <w:t xml:space="preserve">Record date </w:t>
      </w:r>
      <w:proofErr w:type="gramStart"/>
      <w:r w:rsidRPr="00152CF4">
        <w:rPr>
          <w:rFonts w:ascii="Book Antiqua" w:hAnsi="Book Antiqua"/>
        </w:rPr>
        <w:t>for the purpose of</w:t>
      </w:r>
      <w:proofErr w:type="gramEnd"/>
      <w:r w:rsidRPr="00152CF4">
        <w:rPr>
          <w:rFonts w:ascii="Book Antiqua" w:hAnsi="Book Antiqua"/>
        </w:rPr>
        <w:t xml:space="preserve"> reckoning the list of shareholders entitled to receive aforesaid Dividend is Friday, September 6, 2024, which is also the </w:t>
      </w:r>
      <w:r w:rsidR="00152CF4" w:rsidRPr="00152CF4">
        <w:rPr>
          <w:rFonts w:ascii="Book Antiqua" w:hAnsi="Book Antiqua"/>
        </w:rPr>
        <w:t>Cut</w:t>
      </w:r>
      <w:r w:rsidRPr="00152CF4">
        <w:rPr>
          <w:rFonts w:ascii="Book Antiqua" w:hAnsi="Book Antiqua"/>
        </w:rPr>
        <w:t xml:space="preserve">-off date for Shareholders to upload their necessary tax declarations on the above link. The Company shall not consider any declarations received post the cut-off date. </w:t>
      </w:r>
    </w:p>
    <w:p w14:paraId="53A18BE7" w14:textId="77777777" w:rsidR="00D60719" w:rsidRPr="00152CF4" w:rsidRDefault="00D60719" w:rsidP="00D60719">
      <w:pPr>
        <w:pStyle w:val="ListParagraph"/>
        <w:spacing w:after="0"/>
        <w:ind w:left="426"/>
        <w:jc w:val="both"/>
        <w:rPr>
          <w:rFonts w:ascii="Book Antiqua" w:hAnsi="Book Antiqua"/>
        </w:rPr>
      </w:pPr>
    </w:p>
    <w:p w14:paraId="4B4844B9" w14:textId="388A7B9E" w:rsidR="00D60719" w:rsidRPr="00152CF4" w:rsidRDefault="00D60719" w:rsidP="00D60719">
      <w:pPr>
        <w:pStyle w:val="ListParagraph"/>
        <w:numPr>
          <w:ilvl w:val="0"/>
          <w:numId w:val="1"/>
        </w:numPr>
        <w:spacing w:after="0"/>
        <w:ind w:left="426" w:hanging="426"/>
        <w:jc w:val="both"/>
        <w:rPr>
          <w:rFonts w:ascii="Book Antiqua" w:hAnsi="Book Antiqua"/>
        </w:rPr>
      </w:pPr>
      <w:r w:rsidRPr="00152CF4">
        <w:rPr>
          <w:rFonts w:ascii="Book Antiqua" w:hAnsi="Book Antiqua"/>
        </w:rPr>
        <w:t xml:space="preserve">For resident shareholders, tax </w:t>
      </w:r>
      <w:proofErr w:type="gramStart"/>
      <w:r w:rsidRPr="00152CF4">
        <w:rPr>
          <w:rFonts w:ascii="Book Antiqua" w:hAnsi="Book Antiqua"/>
        </w:rPr>
        <w:t>shall be deducted</w:t>
      </w:r>
      <w:proofErr w:type="gramEnd"/>
      <w:r w:rsidRPr="00152CF4">
        <w:rPr>
          <w:rFonts w:ascii="Book Antiqua" w:hAnsi="Book Antiqua"/>
        </w:rPr>
        <w:t xml:space="preserve"> from the payment of dividend if the Dividend amount exceeds Rs. 5,000/- in a financial year. </w:t>
      </w:r>
    </w:p>
    <w:p w14:paraId="33B52DB2" w14:textId="77777777" w:rsidR="00D60719" w:rsidRPr="00152CF4" w:rsidRDefault="00D60719" w:rsidP="00D60719">
      <w:pPr>
        <w:spacing w:after="0"/>
        <w:ind w:left="426"/>
        <w:jc w:val="both"/>
        <w:rPr>
          <w:rFonts w:ascii="Book Antiqua" w:hAnsi="Book Antiqua"/>
        </w:rPr>
      </w:pPr>
    </w:p>
    <w:p w14:paraId="1E1D3C05" w14:textId="52F2587F" w:rsidR="00D60719" w:rsidRPr="00152CF4" w:rsidRDefault="00D60719" w:rsidP="00D60719">
      <w:pPr>
        <w:pStyle w:val="ListParagraph"/>
        <w:numPr>
          <w:ilvl w:val="0"/>
          <w:numId w:val="1"/>
        </w:numPr>
        <w:spacing w:after="0"/>
        <w:ind w:left="426" w:hanging="426"/>
        <w:jc w:val="both"/>
        <w:rPr>
          <w:rFonts w:ascii="Book Antiqua" w:hAnsi="Book Antiqua"/>
        </w:rPr>
      </w:pPr>
      <w:r w:rsidRPr="00152CF4">
        <w:rPr>
          <w:rFonts w:ascii="Book Antiqua" w:hAnsi="Book Antiqua"/>
        </w:rPr>
        <w:t xml:space="preserve">Shareholders should submit fresh declarations for the </w:t>
      </w:r>
      <w:r w:rsidR="00BC2417" w:rsidRPr="00152CF4">
        <w:rPr>
          <w:rFonts w:ascii="Book Antiqua" w:hAnsi="Book Antiqua"/>
        </w:rPr>
        <w:t>Final</w:t>
      </w:r>
      <w:r w:rsidRPr="00152CF4">
        <w:rPr>
          <w:rFonts w:ascii="Book Antiqua" w:hAnsi="Book Antiqua"/>
        </w:rPr>
        <w:t xml:space="preserve"> Equity Dividend even if he/she/it has already submitted Form 15G/15H to the Company earlier. </w:t>
      </w:r>
    </w:p>
    <w:p w14:paraId="62945ACA" w14:textId="77777777" w:rsidR="00D60719" w:rsidRPr="00152CF4" w:rsidRDefault="00D60719" w:rsidP="00D60719">
      <w:pPr>
        <w:pStyle w:val="ListParagraph"/>
        <w:spacing w:after="0"/>
        <w:ind w:left="426"/>
        <w:jc w:val="both"/>
        <w:rPr>
          <w:rFonts w:ascii="Book Antiqua" w:hAnsi="Book Antiqua"/>
        </w:rPr>
      </w:pPr>
    </w:p>
    <w:p w14:paraId="706BE274" w14:textId="2FB0F8CE" w:rsidR="00D60719" w:rsidRPr="00152CF4" w:rsidRDefault="00D60719" w:rsidP="00D60719">
      <w:pPr>
        <w:pStyle w:val="ListParagraph"/>
        <w:numPr>
          <w:ilvl w:val="0"/>
          <w:numId w:val="1"/>
        </w:numPr>
        <w:spacing w:after="0"/>
        <w:ind w:left="426" w:hanging="426"/>
        <w:jc w:val="both"/>
        <w:rPr>
          <w:rFonts w:ascii="Book Antiqua" w:hAnsi="Book Antiqua"/>
        </w:rPr>
      </w:pPr>
      <w:r w:rsidRPr="00152CF4">
        <w:rPr>
          <w:rFonts w:ascii="Book Antiqua" w:hAnsi="Book Antiqua"/>
        </w:rPr>
        <w:lastRenderedPageBreak/>
        <w:t xml:space="preserve">Shareholders intending to receive the TDS certificates in the name of the beneficial owners should communicate details of the same before the </w:t>
      </w:r>
      <w:r w:rsidR="00152CF4" w:rsidRPr="00152CF4">
        <w:rPr>
          <w:rFonts w:ascii="Book Antiqua" w:hAnsi="Book Antiqua"/>
        </w:rPr>
        <w:t>Cut</w:t>
      </w:r>
      <w:r w:rsidRPr="00152CF4">
        <w:rPr>
          <w:rFonts w:ascii="Book Antiqua" w:hAnsi="Book Antiqua"/>
        </w:rPr>
        <w:t>-off date by providing a declaration containing such particulars as prescribed under Rule 37BA of the Income Tax Rules 1962 (“Rules”) [</w:t>
      </w:r>
      <w:r w:rsidRPr="00152CF4">
        <w:rPr>
          <w:rFonts w:ascii="Book Antiqua" w:hAnsi="Book Antiqua"/>
          <w:b/>
        </w:rPr>
        <w:t>Refer Annexure A</w:t>
      </w:r>
      <w:r w:rsidRPr="00152CF4">
        <w:rPr>
          <w:rFonts w:ascii="Book Antiqua" w:hAnsi="Book Antiqua"/>
        </w:rPr>
        <w:t>].</w:t>
      </w:r>
    </w:p>
    <w:p w14:paraId="34879EB4" w14:textId="77777777" w:rsidR="00D60719" w:rsidRPr="00152CF4" w:rsidRDefault="00D60719" w:rsidP="00D60719">
      <w:pPr>
        <w:spacing w:after="0"/>
        <w:jc w:val="both"/>
        <w:rPr>
          <w:rFonts w:ascii="Book Antiqua" w:hAnsi="Book Antiqua"/>
        </w:rPr>
      </w:pPr>
    </w:p>
    <w:p w14:paraId="75DB6BA2" w14:textId="5AFC8B0E" w:rsidR="00D60719" w:rsidRPr="00152CF4" w:rsidRDefault="00D60719" w:rsidP="00152CF4">
      <w:pPr>
        <w:jc w:val="both"/>
        <w:rPr>
          <w:rFonts w:ascii="Book Antiqua" w:hAnsi="Book Antiqua"/>
        </w:rPr>
      </w:pPr>
      <w:r w:rsidRPr="00152CF4">
        <w:rPr>
          <w:rFonts w:ascii="Book Antiqua" w:hAnsi="Book Antiqua"/>
        </w:rPr>
        <w:t xml:space="preserve">The below mentioned communication provides a brief of the applicable TDS provisions for Resident and Non-Resident shareholder(s) categories. </w:t>
      </w:r>
    </w:p>
    <w:p w14:paraId="5847E86C" w14:textId="5BA96484" w:rsidR="00D60719" w:rsidRPr="00152CF4" w:rsidRDefault="00D60719" w:rsidP="00D60719">
      <w:pPr>
        <w:rPr>
          <w:rFonts w:ascii="Book Antiqua" w:hAnsi="Book Antiqua"/>
          <w:b/>
          <w:bCs/>
          <w:u w:val="single"/>
        </w:rPr>
      </w:pPr>
      <w:r w:rsidRPr="00152CF4">
        <w:rPr>
          <w:rFonts w:ascii="Book Antiqua" w:hAnsi="Book Antiqua"/>
          <w:b/>
          <w:bCs/>
          <w:u w:val="single"/>
        </w:rPr>
        <w:t>Resident Shareholder: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92"/>
        <w:gridCol w:w="1392"/>
        <w:gridCol w:w="4905"/>
      </w:tblGrid>
      <w:tr w:rsidR="008C7265" w:rsidRPr="00152CF4" w14:paraId="58FD56E8" w14:textId="77777777" w:rsidTr="008C7265">
        <w:trPr>
          <w:trHeight w:val="710"/>
        </w:trPr>
        <w:tc>
          <w:tcPr>
            <w:tcW w:w="2492" w:type="dxa"/>
            <w:shd w:val="clear" w:color="auto" w:fill="auto"/>
          </w:tcPr>
          <w:p w14:paraId="5425042B" w14:textId="3639E631" w:rsidR="008C7265" w:rsidRPr="00152CF4" w:rsidRDefault="00BC2417" w:rsidP="00BC2417">
            <w:pPr>
              <w:pStyle w:val="TableParagraph"/>
              <w:spacing w:before="221"/>
              <w:rPr>
                <w:rFonts w:ascii="Book Antiqua" w:hAnsi="Book Antiqua" w:cstheme="minorHAnsi"/>
                <w:b/>
              </w:rPr>
            </w:pPr>
            <w:r w:rsidRPr="00152CF4">
              <w:rPr>
                <w:rFonts w:ascii="Book Antiqua" w:hAnsi="Book Antiqua" w:cstheme="minorHAnsi"/>
                <w:b/>
                <w:spacing w:val="-2"/>
              </w:rPr>
              <w:t xml:space="preserve"> </w:t>
            </w:r>
            <w:r w:rsidR="008C7265" w:rsidRPr="00152CF4">
              <w:rPr>
                <w:rFonts w:ascii="Book Antiqua" w:hAnsi="Book Antiqua" w:cstheme="minorHAnsi"/>
                <w:b/>
                <w:spacing w:val="-2"/>
              </w:rPr>
              <w:t>Particulars</w:t>
            </w:r>
          </w:p>
        </w:tc>
        <w:tc>
          <w:tcPr>
            <w:tcW w:w="1392" w:type="dxa"/>
            <w:shd w:val="clear" w:color="auto" w:fill="auto"/>
          </w:tcPr>
          <w:p w14:paraId="2B1DCFA5" w14:textId="77777777" w:rsidR="008C7265" w:rsidRPr="00152CF4" w:rsidRDefault="008C7265" w:rsidP="00981D0E">
            <w:pPr>
              <w:pStyle w:val="TableParagraph"/>
              <w:spacing w:before="89" w:line="237" w:lineRule="auto"/>
              <w:ind w:left="495" w:hanging="284"/>
              <w:rPr>
                <w:rFonts w:ascii="Book Antiqua" w:hAnsi="Book Antiqua" w:cstheme="minorHAnsi"/>
                <w:b/>
              </w:rPr>
            </w:pPr>
            <w:r w:rsidRPr="00152CF4">
              <w:rPr>
                <w:rFonts w:ascii="Book Antiqua" w:hAnsi="Book Antiqua" w:cstheme="minorHAnsi"/>
                <w:b/>
                <w:spacing w:val="-2"/>
              </w:rPr>
              <w:t xml:space="preserve">Applicable </w:t>
            </w:r>
            <w:r w:rsidRPr="00152CF4">
              <w:rPr>
                <w:rFonts w:ascii="Book Antiqua" w:hAnsi="Book Antiqua" w:cstheme="minorHAnsi"/>
                <w:b/>
                <w:spacing w:val="-4"/>
              </w:rPr>
              <w:t>Rate</w:t>
            </w:r>
          </w:p>
        </w:tc>
        <w:tc>
          <w:tcPr>
            <w:tcW w:w="4905" w:type="dxa"/>
            <w:shd w:val="clear" w:color="auto" w:fill="auto"/>
          </w:tcPr>
          <w:p w14:paraId="31B3C79B" w14:textId="5989B057" w:rsidR="008C7265" w:rsidRPr="00152CF4" w:rsidRDefault="008C7265" w:rsidP="00BC2417">
            <w:pPr>
              <w:pStyle w:val="TableParagraph"/>
              <w:spacing w:before="221"/>
              <w:jc w:val="center"/>
              <w:rPr>
                <w:rFonts w:ascii="Book Antiqua" w:hAnsi="Book Antiqua" w:cstheme="minorHAnsi"/>
                <w:b/>
              </w:rPr>
            </w:pPr>
            <w:r w:rsidRPr="00152CF4">
              <w:rPr>
                <w:rFonts w:ascii="Book Antiqua" w:hAnsi="Book Antiqua" w:cstheme="minorHAnsi"/>
                <w:b/>
              </w:rPr>
              <w:t>Documents</w:t>
            </w:r>
            <w:r w:rsidRPr="00152CF4">
              <w:rPr>
                <w:rFonts w:ascii="Book Antiqua" w:hAnsi="Book Antiqua" w:cstheme="minorHAnsi"/>
                <w:b/>
                <w:spacing w:val="-4"/>
              </w:rPr>
              <w:t xml:space="preserve"> </w:t>
            </w:r>
            <w:r w:rsidRPr="00152CF4">
              <w:rPr>
                <w:rFonts w:ascii="Book Antiqua" w:hAnsi="Book Antiqua" w:cstheme="minorHAnsi"/>
                <w:b/>
              </w:rPr>
              <w:t>required</w:t>
            </w:r>
            <w:r w:rsidRPr="00152CF4">
              <w:rPr>
                <w:rFonts w:ascii="Book Antiqua" w:hAnsi="Book Antiqua" w:cstheme="minorHAnsi"/>
                <w:b/>
                <w:spacing w:val="-6"/>
              </w:rPr>
              <w:t xml:space="preserve"> </w:t>
            </w:r>
            <w:r w:rsidRPr="00152CF4">
              <w:rPr>
                <w:rFonts w:ascii="Book Antiqua" w:hAnsi="Book Antiqua" w:cstheme="minorHAnsi"/>
                <w:b/>
              </w:rPr>
              <w:t>(if</w:t>
            </w:r>
            <w:r w:rsidRPr="00152CF4">
              <w:rPr>
                <w:rFonts w:ascii="Book Antiqua" w:hAnsi="Book Antiqua" w:cstheme="minorHAnsi"/>
                <w:b/>
                <w:spacing w:val="-4"/>
              </w:rPr>
              <w:t xml:space="preserve"> any)</w:t>
            </w:r>
          </w:p>
        </w:tc>
      </w:tr>
      <w:tr w:rsidR="008C7265" w:rsidRPr="00152CF4" w14:paraId="6254CE6B" w14:textId="77777777" w:rsidTr="008C7265">
        <w:trPr>
          <w:trHeight w:val="2324"/>
        </w:trPr>
        <w:tc>
          <w:tcPr>
            <w:tcW w:w="2492" w:type="dxa"/>
            <w:shd w:val="clear" w:color="auto" w:fill="auto"/>
          </w:tcPr>
          <w:p w14:paraId="09FBD4B5" w14:textId="77777777" w:rsidR="008C7265" w:rsidRPr="00152CF4" w:rsidRDefault="008C7265" w:rsidP="00981D0E">
            <w:pPr>
              <w:pStyle w:val="TableParagraph"/>
              <w:rPr>
                <w:rFonts w:ascii="Book Antiqua" w:hAnsi="Book Antiqua" w:cstheme="minorHAnsi"/>
                <w:b/>
              </w:rPr>
            </w:pPr>
          </w:p>
          <w:p w14:paraId="1D1BCFBD" w14:textId="77777777" w:rsidR="008C7265" w:rsidRPr="00152CF4" w:rsidRDefault="008C7265" w:rsidP="00981D0E">
            <w:pPr>
              <w:pStyle w:val="TableParagraph"/>
              <w:rPr>
                <w:rFonts w:ascii="Book Antiqua" w:hAnsi="Book Antiqua" w:cstheme="minorHAnsi"/>
                <w:b/>
              </w:rPr>
            </w:pPr>
          </w:p>
          <w:p w14:paraId="4EFD510A" w14:textId="77777777" w:rsidR="008C7265" w:rsidRPr="00152CF4" w:rsidRDefault="008C7265" w:rsidP="00981D0E">
            <w:pPr>
              <w:pStyle w:val="TableParagraph"/>
              <w:spacing w:before="222"/>
              <w:rPr>
                <w:rFonts w:ascii="Book Antiqua" w:hAnsi="Book Antiqua" w:cstheme="minorHAnsi"/>
                <w:b/>
              </w:rPr>
            </w:pPr>
          </w:p>
          <w:p w14:paraId="671ABC21" w14:textId="77777777" w:rsidR="008C7265" w:rsidRPr="00152CF4" w:rsidRDefault="008C7265" w:rsidP="00981D0E">
            <w:pPr>
              <w:pStyle w:val="TableParagraph"/>
              <w:ind w:left="95"/>
              <w:rPr>
                <w:rFonts w:ascii="Book Antiqua" w:hAnsi="Book Antiqua" w:cstheme="minorHAnsi"/>
              </w:rPr>
            </w:pPr>
            <w:r w:rsidRPr="00152CF4">
              <w:rPr>
                <w:rFonts w:ascii="Book Antiqua" w:hAnsi="Book Antiqua" w:cstheme="minorHAnsi"/>
              </w:rPr>
              <w:t>With</w:t>
            </w:r>
            <w:r w:rsidRPr="00152CF4">
              <w:rPr>
                <w:rFonts w:ascii="Book Antiqua" w:hAnsi="Book Antiqua" w:cstheme="minorHAnsi"/>
                <w:spacing w:val="-2"/>
              </w:rPr>
              <w:t xml:space="preserve"> </w:t>
            </w:r>
            <w:r w:rsidRPr="00152CF4">
              <w:rPr>
                <w:rFonts w:ascii="Book Antiqua" w:hAnsi="Book Antiqua" w:cstheme="minorHAnsi"/>
                <w:spacing w:val="-5"/>
              </w:rPr>
              <w:t>PAN</w:t>
            </w:r>
          </w:p>
        </w:tc>
        <w:tc>
          <w:tcPr>
            <w:tcW w:w="1392" w:type="dxa"/>
            <w:shd w:val="clear" w:color="auto" w:fill="auto"/>
          </w:tcPr>
          <w:p w14:paraId="07B0337B" w14:textId="77777777" w:rsidR="008C7265" w:rsidRPr="00152CF4" w:rsidRDefault="008C7265" w:rsidP="00981D0E">
            <w:pPr>
              <w:pStyle w:val="TableParagraph"/>
              <w:rPr>
                <w:rFonts w:ascii="Book Antiqua" w:hAnsi="Book Antiqua" w:cstheme="minorHAnsi"/>
                <w:b/>
              </w:rPr>
            </w:pPr>
          </w:p>
          <w:p w14:paraId="0DB3A1F8" w14:textId="77777777" w:rsidR="008C7265" w:rsidRPr="00152CF4" w:rsidRDefault="008C7265" w:rsidP="00981D0E">
            <w:pPr>
              <w:pStyle w:val="TableParagraph"/>
              <w:rPr>
                <w:rFonts w:ascii="Book Antiqua" w:hAnsi="Book Antiqua" w:cstheme="minorHAnsi"/>
                <w:b/>
              </w:rPr>
            </w:pPr>
          </w:p>
          <w:p w14:paraId="3F5967FB" w14:textId="77777777" w:rsidR="008C7265" w:rsidRPr="00152CF4" w:rsidRDefault="008C7265" w:rsidP="00981D0E">
            <w:pPr>
              <w:pStyle w:val="TableParagraph"/>
              <w:spacing w:before="222"/>
              <w:rPr>
                <w:rFonts w:ascii="Book Antiqua" w:hAnsi="Book Antiqua" w:cstheme="minorHAnsi"/>
                <w:b/>
              </w:rPr>
            </w:pPr>
          </w:p>
          <w:p w14:paraId="63F6ED8F" w14:textId="235AF056" w:rsidR="008C7265" w:rsidRPr="00152CF4" w:rsidRDefault="008C7265" w:rsidP="00981D0E">
            <w:pPr>
              <w:pStyle w:val="TableParagraph"/>
              <w:ind w:left="10" w:right="4"/>
              <w:jc w:val="center"/>
              <w:rPr>
                <w:rFonts w:ascii="Book Antiqua" w:hAnsi="Book Antiqua" w:cstheme="minorHAnsi"/>
              </w:rPr>
            </w:pPr>
            <w:r w:rsidRPr="00152CF4">
              <w:rPr>
                <w:rFonts w:ascii="Book Antiqua" w:hAnsi="Book Antiqua" w:cstheme="minorHAnsi"/>
                <w:spacing w:val="-4"/>
              </w:rPr>
              <w:t>10%</w:t>
            </w:r>
            <w:r w:rsidR="00153889">
              <w:rPr>
                <w:rFonts w:ascii="Book Antiqua" w:hAnsi="Book Antiqua" w:cstheme="minorHAnsi"/>
                <w:spacing w:val="-4"/>
              </w:rPr>
              <w:t>*</w:t>
            </w:r>
          </w:p>
        </w:tc>
        <w:tc>
          <w:tcPr>
            <w:tcW w:w="4905" w:type="dxa"/>
            <w:shd w:val="clear" w:color="auto" w:fill="auto"/>
          </w:tcPr>
          <w:p w14:paraId="13047DF0" w14:textId="78EE4F60" w:rsidR="008C7265" w:rsidRPr="00152CF4" w:rsidRDefault="008C7265" w:rsidP="00981D0E">
            <w:pPr>
              <w:pStyle w:val="TableParagraph"/>
              <w:spacing w:before="87"/>
              <w:ind w:left="92" w:right="84"/>
              <w:jc w:val="both"/>
              <w:rPr>
                <w:rFonts w:ascii="Book Antiqua" w:hAnsi="Book Antiqua" w:cstheme="minorHAnsi"/>
              </w:rPr>
            </w:pPr>
            <w:r w:rsidRPr="00152CF4">
              <w:rPr>
                <w:rFonts w:ascii="Book Antiqua" w:hAnsi="Book Antiqua" w:cstheme="minorHAnsi"/>
              </w:rPr>
              <w:t>In</w:t>
            </w:r>
            <w:r w:rsidRPr="00152CF4">
              <w:rPr>
                <w:rFonts w:ascii="Book Antiqua" w:hAnsi="Book Antiqua" w:cstheme="minorHAnsi"/>
                <w:spacing w:val="-9"/>
              </w:rPr>
              <w:t xml:space="preserve"> </w:t>
            </w:r>
            <w:r w:rsidRPr="00152CF4">
              <w:rPr>
                <w:rFonts w:ascii="Book Antiqua" w:hAnsi="Book Antiqua" w:cstheme="minorHAnsi"/>
              </w:rPr>
              <w:t>case</w:t>
            </w:r>
            <w:r w:rsidRPr="00152CF4">
              <w:rPr>
                <w:rFonts w:ascii="Book Antiqua" w:hAnsi="Book Antiqua" w:cstheme="minorHAnsi"/>
                <w:spacing w:val="-10"/>
              </w:rPr>
              <w:t xml:space="preserve"> </w:t>
            </w:r>
            <w:r w:rsidRPr="00152CF4">
              <w:rPr>
                <w:rFonts w:ascii="Book Antiqua" w:hAnsi="Book Antiqua" w:cstheme="minorHAnsi"/>
              </w:rPr>
              <w:t>of</w:t>
            </w:r>
            <w:r w:rsidRPr="00152CF4">
              <w:rPr>
                <w:rFonts w:ascii="Book Antiqua" w:hAnsi="Book Antiqua" w:cstheme="minorHAnsi"/>
                <w:spacing w:val="-10"/>
              </w:rPr>
              <w:t xml:space="preserve"> </w:t>
            </w:r>
            <w:r w:rsidRPr="00152CF4">
              <w:rPr>
                <w:rFonts w:ascii="Book Antiqua" w:hAnsi="Book Antiqua" w:cstheme="minorHAnsi"/>
              </w:rPr>
              <w:t>shares</w:t>
            </w:r>
            <w:r w:rsidRPr="00152CF4">
              <w:rPr>
                <w:rFonts w:ascii="Book Antiqua" w:hAnsi="Book Antiqua" w:cstheme="minorHAnsi"/>
                <w:spacing w:val="-8"/>
              </w:rPr>
              <w:t xml:space="preserve"> </w:t>
            </w:r>
            <w:r w:rsidRPr="00152CF4">
              <w:rPr>
                <w:rFonts w:ascii="Book Antiqua" w:hAnsi="Book Antiqua" w:cstheme="minorHAnsi"/>
              </w:rPr>
              <w:t>held</w:t>
            </w:r>
            <w:r w:rsidRPr="00152CF4">
              <w:rPr>
                <w:rFonts w:ascii="Book Antiqua" w:hAnsi="Book Antiqua" w:cstheme="minorHAnsi"/>
                <w:spacing w:val="-9"/>
              </w:rPr>
              <w:t xml:space="preserve"> </w:t>
            </w:r>
            <w:r w:rsidRPr="00152CF4">
              <w:rPr>
                <w:rFonts w:ascii="Book Antiqua" w:hAnsi="Book Antiqua" w:cstheme="minorHAnsi"/>
              </w:rPr>
              <w:t>in</w:t>
            </w:r>
            <w:r w:rsidRPr="00152CF4">
              <w:rPr>
                <w:rFonts w:ascii="Book Antiqua" w:hAnsi="Book Antiqua" w:cstheme="minorHAnsi"/>
                <w:spacing w:val="-9"/>
              </w:rPr>
              <w:t xml:space="preserve"> </w:t>
            </w:r>
            <w:proofErr w:type="spellStart"/>
            <w:r w:rsidRPr="00152CF4">
              <w:rPr>
                <w:rFonts w:ascii="Book Antiqua" w:hAnsi="Book Antiqua" w:cstheme="minorHAnsi"/>
              </w:rPr>
              <w:t>Demat</w:t>
            </w:r>
            <w:proofErr w:type="spellEnd"/>
            <w:r w:rsidR="00BC2417" w:rsidRPr="00152CF4">
              <w:rPr>
                <w:rFonts w:ascii="Book Antiqua" w:hAnsi="Book Antiqua" w:cstheme="minorHAnsi"/>
              </w:rPr>
              <w:t xml:space="preserve"> mode</w:t>
            </w:r>
            <w:r w:rsidRPr="00152CF4">
              <w:rPr>
                <w:rFonts w:ascii="Book Antiqua" w:hAnsi="Book Antiqua" w:cstheme="minorHAnsi"/>
              </w:rPr>
              <w:t>:</w:t>
            </w:r>
            <w:r w:rsidRPr="00152CF4">
              <w:rPr>
                <w:rFonts w:ascii="Book Antiqua" w:hAnsi="Book Antiqua" w:cstheme="minorHAnsi"/>
                <w:spacing w:val="-10"/>
              </w:rPr>
              <w:t xml:space="preserve"> </w:t>
            </w:r>
            <w:r w:rsidRPr="00152CF4">
              <w:rPr>
                <w:rFonts w:ascii="Book Antiqua" w:hAnsi="Book Antiqua" w:cstheme="minorHAnsi"/>
              </w:rPr>
              <w:t>Update</w:t>
            </w:r>
            <w:r w:rsidRPr="00152CF4">
              <w:rPr>
                <w:rFonts w:ascii="Book Antiqua" w:hAnsi="Book Antiqua" w:cstheme="minorHAnsi"/>
                <w:spacing w:val="-10"/>
              </w:rPr>
              <w:t xml:space="preserve"> </w:t>
            </w:r>
            <w:r w:rsidRPr="00152CF4">
              <w:rPr>
                <w:rFonts w:ascii="Book Antiqua" w:hAnsi="Book Antiqua" w:cstheme="minorHAnsi"/>
              </w:rPr>
              <w:t>the</w:t>
            </w:r>
            <w:r w:rsidRPr="00152CF4">
              <w:rPr>
                <w:rFonts w:ascii="Book Antiqua" w:hAnsi="Book Antiqua" w:cstheme="minorHAnsi"/>
                <w:spacing w:val="-10"/>
              </w:rPr>
              <w:t xml:space="preserve"> </w:t>
            </w:r>
            <w:r w:rsidRPr="00152CF4">
              <w:rPr>
                <w:rFonts w:ascii="Book Antiqua" w:hAnsi="Book Antiqua" w:cstheme="minorHAnsi"/>
              </w:rPr>
              <w:t>PAN,</w:t>
            </w:r>
            <w:r w:rsidRPr="00152CF4">
              <w:rPr>
                <w:rFonts w:ascii="Book Antiqua" w:hAnsi="Book Antiqua" w:cstheme="minorHAnsi"/>
                <w:spacing w:val="-10"/>
              </w:rPr>
              <w:t xml:space="preserve"> </w:t>
            </w:r>
            <w:r w:rsidRPr="00152CF4">
              <w:rPr>
                <w:rFonts w:ascii="Book Antiqua" w:hAnsi="Book Antiqua" w:cstheme="minorHAnsi"/>
              </w:rPr>
              <w:t>if</w:t>
            </w:r>
            <w:r w:rsidRPr="00152CF4">
              <w:rPr>
                <w:rFonts w:ascii="Book Antiqua" w:hAnsi="Book Antiqua" w:cstheme="minorHAnsi"/>
                <w:spacing w:val="-10"/>
              </w:rPr>
              <w:t xml:space="preserve"> </w:t>
            </w:r>
            <w:r w:rsidRPr="00152CF4">
              <w:rPr>
                <w:rFonts w:ascii="Book Antiqua" w:hAnsi="Book Antiqua" w:cstheme="minorHAnsi"/>
              </w:rPr>
              <w:t>not</w:t>
            </w:r>
            <w:r w:rsidRPr="00152CF4">
              <w:rPr>
                <w:rFonts w:ascii="Book Antiqua" w:hAnsi="Book Antiqua" w:cstheme="minorHAnsi"/>
                <w:spacing w:val="-10"/>
              </w:rPr>
              <w:t xml:space="preserve"> </w:t>
            </w:r>
            <w:r w:rsidRPr="00152CF4">
              <w:rPr>
                <w:rFonts w:ascii="Book Antiqua" w:hAnsi="Book Antiqua" w:cstheme="minorHAnsi"/>
              </w:rPr>
              <w:t>already</w:t>
            </w:r>
            <w:r w:rsidRPr="00152CF4">
              <w:rPr>
                <w:rFonts w:ascii="Book Antiqua" w:hAnsi="Book Antiqua" w:cstheme="minorHAnsi"/>
                <w:spacing w:val="-11"/>
              </w:rPr>
              <w:t xml:space="preserve"> </w:t>
            </w:r>
            <w:r w:rsidRPr="00152CF4">
              <w:rPr>
                <w:rFonts w:ascii="Book Antiqua" w:hAnsi="Book Antiqua" w:cstheme="minorHAnsi"/>
              </w:rPr>
              <w:t>done, with the depositories.</w:t>
            </w:r>
          </w:p>
          <w:p w14:paraId="2E6024C0" w14:textId="77777777" w:rsidR="008C7265" w:rsidRPr="00152CF4" w:rsidRDefault="008C7265" w:rsidP="00981D0E">
            <w:pPr>
              <w:pStyle w:val="TableParagraph"/>
              <w:rPr>
                <w:rFonts w:ascii="Book Antiqua" w:hAnsi="Book Antiqua" w:cstheme="minorHAnsi"/>
                <w:b/>
              </w:rPr>
            </w:pPr>
          </w:p>
          <w:p w14:paraId="396E94F2" w14:textId="5D074BB5" w:rsidR="008C7265" w:rsidRPr="00152CF4" w:rsidRDefault="00BB75EE" w:rsidP="00981D0E">
            <w:pPr>
              <w:pStyle w:val="TableParagraph"/>
              <w:spacing w:before="1"/>
              <w:ind w:left="92" w:right="79"/>
              <w:jc w:val="both"/>
              <w:rPr>
                <w:rFonts w:ascii="Book Antiqua" w:hAnsi="Book Antiqua" w:cstheme="minorHAnsi"/>
              </w:rPr>
            </w:pPr>
            <w:r w:rsidRPr="00152CF4">
              <w:rPr>
                <w:rFonts w:ascii="Book Antiqua" w:hAnsi="Book Antiqua" w:cstheme="minorHAnsi"/>
              </w:rPr>
              <w:t>In case of shares held physically: Update the PAN, if not already done, with the Company</w:t>
            </w:r>
            <w:r w:rsidR="00BC2417" w:rsidRPr="00152CF4">
              <w:rPr>
                <w:rFonts w:ascii="Book Antiqua" w:hAnsi="Book Antiqua" w:cstheme="minorHAnsi"/>
              </w:rPr>
              <w:t>’</w:t>
            </w:r>
            <w:r w:rsidRPr="00152CF4">
              <w:rPr>
                <w:rFonts w:ascii="Book Antiqua" w:hAnsi="Book Antiqua" w:cstheme="minorHAnsi"/>
              </w:rPr>
              <w:t xml:space="preserve">s Registrar and Transfer Agents (RTA) – </w:t>
            </w:r>
            <w:r w:rsidR="00152CF4">
              <w:rPr>
                <w:rFonts w:ascii="Book Antiqua" w:hAnsi="Book Antiqua" w:cstheme="minorHAnsi"/>
              </w:rPr>
              <w:t xml:space="preserve">M/s. </w:t>
            </w:r>
            <w:proofErr w:type="spellStart"/>
            <w:r w:rsidRPr="00152CF4">
              <w:rPr>
                <w:rFonts w:ascii="Book Antiqua" w:hAnsi="Book Antiqua" w:cstheme="minorHAnsi"/>
              </w:rPr>
              <w:t>Alankit</w:t>
            </w:r>
            <w:proofErr w:type="spellEnd"/>
            <w:r w:rsidRPr="00152CF4">
              <w:rPr>
                <w:rFonts w:ascii="Book Antiqua" w:hAnsi="Book Antiqua" w:cstheme="minorHAnsi"/>
              </w:rPr>
              <w:t xml:space="preserve"> Assignments Limited by sending a letter requesting correction of PAN mentioning the Company name &amp; folio number along with the Self Attested PAN Card.</w:t>
            </w:r>
          </w:p>
        </w:tc>
      </w:tr>
      <w:tr w:rsidR="008C7265" w:rsidRPr="00152CF4" w14:paraId="3160FEF7" w14:textId="77777777" w:rsidTr="008C7265">
        <w:trPr>
          <w:trHeight w:val="2054"/>
        </w:trPr>
        <w:tc>
          <w:tcPr>
            <w:tcW w:w="2492" w:type="dxa"/>
            <w:shd w:val="clear" w:color="auto" w:fill="auto"/>
          </w:tcPr>
          <w:p w14:paraId="6A7FDC26" w14:textId="72C2D0AE" w:rsidR="008C7265" w:rsidRPr="00152CF4" w:rsidRDefault="008C7265" w:rsidP="00981D0E">
            <w:pPr>
              <w:pStyle w:val="TableParagraph"/>
              <w:spacing w:before="87"/>
              <w:ind w:left="95" w:right="76"/>
              <w:jc w:val="both"/>
              <w:rPr>
                <w:rFonts w:ascii="Book Antiqua" w:hAnsi="Book Antiqua" w:cstheme="minorHAnsi"/>
              </w:rPr>
            </w:pPr>
            <w:r w:rsidRPr="00152CF4">
              <w:rPr>
                <w:rFonts w:ascii="Book Antiqua" w:hAnsi="Book Antiqua" w:cstheme="minorHAnsi"/>
              </w:rPr>
              <w:t>Without PAN/ Invalid PAN/Inoperative PAN/ In case income-tax return not filed for last one assessment</w:t>
            </w:r>
            <w:r w:rsidRPr="00152CF4">
              <w:rPr>
                <w:rFonts w:ascii="Book Antiqua" w:hAnsi="Book Antiqua" w:cstheme="minorHAnsi"/>
                <w:spacing w:val="-12"/>
              </w:rPr>
              <w:t xml:space="preserve"> </w:t>
            </w:r>
            <w:r w:rsidRPr="00152CF4">
              <w:rPr>
                <w:rFonts w:ascii="Book Antiqua" w:hAnsi="Book Antiqua" w:cstheme="minorHAnsi"/>
              </w:rPr>
              <w:t>year</w:t>
            </w:r>
            <w:r w:rsidRPr="00152CF4">
              <w:rPr>
                <w:rFonts w:ascii="Book Antiqua" w:hAnsi="Book Antiqua" w:cstheme="minorHAnsi"/>
                <w:spacing w:val="-12"/>
              </w:rPr>
              <w:t xml:space="preserve"> </w:t>
            </w:r>
            <w:r w:rsidRPr="00152CF4">
              <w:rPr>
                <w:rFonts w:ascii="Book Antiqua" w:hAnsi="Book Antiqua" w:cstheme="minorHAnsi"/>
              </w:rPr>
              <w:t>for</w:t>
            </w:r>
            <w:r w:rsidRPr="00152CF4">
              <w:rPr>
                <w:rFonts w:ascii="Book Antiqua" w:hAnsi="Book Antiqua" w:cstheme="minorHAnsi"/>
                <w:spacing w:val="-12"/>
              </w:rPr>
              <w:t xml:space="preserve"> </w:t>
            </w:r>
            <w:r w:rsidRPr="00152CF4">
              <w:rPr>
                <w:rFonts w:ascii="Book Antiqua" w:hAnsi="Book Antiqua" w:cstheme="minorHAnsi"/>
              </w:rPr>
              <w:t>which due date of return filing has expired*</w:t>
            </w:r>
            <w:r w:rsidR="00153889">
              <w:rPr>
                <w:rFonts w:ascii="Book Antiqua" w:hAnsi="Book Antiqua" w:cstheme="minorHAnsi"/>
              </w:rPr>
              <w:t>*</w:t>
            </w:r>
          </w:p>
        </w:tc>
        <w:tc>
          <w:tcPr>
            <w:tcW w:w="1392" w:type="dxa"/>
            <w:shd w:val="clear" w:color="auto" w:fill="auto"/>
          </w:tcPr>
          <w:p w14:paraId="462D929E" w14:textId="77777777" w:rsidR="008C7265" w:rsidRPr="00152CF4" w:rsidRDefault="008C7265" w:rsidP="00981D0E">
            <w:pPr>
              <w:pStyle w:val="TableParagraph"/>
              <w:rPr>
                <w:rFonts w:ascii="Book Antiqua" w:hAnsi="Book Antiqua" w:cstheme="minorHAnsi"/>
                <w:b/>
              </w:rPr>
            </w:pPr>
          </w:p>
          <w:p w14:paraId="5D5E980E" w14:textId="77777777" w:rsidR="008C7265" w:rsidRPr="00152CF4" w:rsidRDefault="008C7265" w:rsidP="00981D0E">
            <w:pPr>
              <w:pStyle w:val="TableParagraph"/>
              <w:rPr>
                <w:rFonts w:ascii="Book Antiqua" w:hAnsi="Book Antiqua" w:cstheme="minorHAnsi"/>
                <w:b/>
              </w:rPr>
            </w:pPr>
          </w:p>
          <w:p w14:paraId="10FC3711" w14:textId="77777777" w:rsidR="008C7265" w:rsidRPr="00152CF4" w:rsidRDefault="008C7265" w:rsidP="00981D0E">
            <w:pPr>
              <w:pStyle w:val="TableParagraph"/>
              <w:spacing w:before="87"/>
              <w:rPr>
                <w:rFonts w:ascii="Book Antiqua" w:hAnsi="Book Antiqua" w:cstheme="minorHAnsi"/>
                <w:b/>
              </w:rPr>
            </w:pPr>
          </w:p>
          <w:p w14:paraId="36D942D2" w14:textId="77777777" w:rsidR="008C7265" w:rsidRPr="00152CF4" w:rsidRDefault="008C7265" w:rsidP="00981D0E">
            <w:pPr>
              <w:pStyle w:val="TableParagraph"/>
              <w:spacing w:before="1"/>
              <w:ind w:left="10"/>
              <w:jc w:val="center"/>
              <w:rPr>
                <w:rFonts w:ascii="Book Antiqua" w:hAnsi="Book Antiqua" w:cstheme="minorHAnsi"/>
              </w:rPr>
            </w:pPr>
            <w:r w:rsidRPr="00152CF4">
              <w:rPr>
                <w:rFonts w:ascii="Book Antiqua" w:hAnsi="Book Antiqua" w:cstheme="minorHAnsi"/>
                <w:spacing w:val="-5"/>
              </w:rPr>
              <w:t>20%</w:t>
            </w:r>
          </w:p>
        </w:tc>
        <w:tc>
          <w:tcPr>
            <w:tcW w:w="4905" w:type="dxa"/>
            <w:shd w:val="clear" w:color="auto" w:fill="auto"/>
          </w:tcPr>
          <w:p w14:paraId="47E53C3E" w14:textId="77777777" w:rsidR="008C7265" w:rsidRPr="00152CF4" w:rsidRDefault="008C7265" w:rsidP="00981D0E">
            <w:pPr>
              <w:pStyle w:val="TableParagraph"/>
              <w:spacing w:before="87"/>
              <w:ind w:left="92" w:right="82"/>
              <w:jc w:val="both"/>
              <w:rPr>
                <w:rFonts w:ascii="Book Antiqua" w:hAnsi="Book Antiqua" w:cstheme="minorHAnsi"/>
              </w:rPr>
            </w:pPr>
            <w:r w:rsidRPr="00152CF4">
              <w:rPr>
                <w:rFonts w:ascii="Book Antiqua" w:hAnsi="Book Antiqua" w:cstheme="minorHAnsi"/>
              </w:rPr>
              <w:t>If</w:t>
            </w:r>
            <w:r w:rsidRPr="00152CF4">
              <w:rPr>
                <w:rFonts w:ascii="Book Antiqua" w:hAnsi="Book Antiqua" w:cstheme="minorHAnsi"/>
                <w:spacing w:val="-8"/>
              </w:rPr>
              <w:t xml:space="preserve"> </w:t>
            </w:r>
            <w:r w:rsidRPr="00152CF4">
              <w:rPr>
                <w:rFonts w:ascii="Book Antiqua" w:hAnsi="Book Antiqua" w:cstheme="minorHAnsi"/>
              </w:rPr>
              <w:t>shareholders’</w:t>
            </w:r>
            <w:r w:rsidRPr="00152CF4">
              <w:rPr>
                <w:rFonts w:ascii="Book Antiqua" w:hAnsi="Book Antiqua" w:cstheme="minorHAnsi"/>
                <w:spacing w:val="-11"/>
              </w:rPr>
              <w:t xml:space="preserve"> </w:t>
            </w:r>
            <w:r w:rsidRPr="00152CF4">
              <w:rPr>
                <w:rFonts w:ascii="Book Antiqua" w:hAnsi="Book Antiqua" w:cstheme="minorHAnsi"/>
              </w:rPr>
              <w:t>PAN</w:t>
            </w:r>
            <w:r w:rsidRPr="00152CF4">
              <w:rPr>
                <w:rFonts w:ascii="Book Antiqua" w:hAnsi="Book Antiqua" w:cstheme="minorHAnsi"/>
                <w:spacing w:val="-8"/>
              </w:rPr>
              <w:t xml:space="preserve"> </w:t>
            </w:r>
            <w:proofErr w:type="gramStart"/>
            <w:r w:rsidRPr="00152CF4">
              <w:rPr>
                <w:rFonts w:ascii="Book Antiqua" w:hAnsi="Book Antiqua" w:cstheme="minorHAnsi"/>
              </w:rPr>
              <w:t>is</w:t>
            </w:r>
            <w:r w:rsidRPr="00152CF4">
              <w:rPr>
                <w:rFonts w:ascii="Book Antiqua" w:hAnsi="Book Antiqua" w:cstheme="minorHAnsi"/>
                <w:spacing w:val="-9"/>
              </w:rPr>
              <w:t xml:space="preserve"> </w:t>
            </w:r>
            <w:r w:rsidRPr="00152CF4">
              <w:rPr>
                <w:rFonts w:ascii="Book Antiqua" w:hAnsi="Book Antiqua" w:cstheme="minorHAnsi"/>
              </w:rPr>
              <w:t>not</w:t>
            </w:r>
            <w:r w:rsidRPr="00152CF4">
              <w:rPr>
                <w:rFonts w:ascii="Book Antiqua" w:hAnsi="Book Antiqua" w:cstheme="minorHAnsi"/>
                <w:spacing w:val="-10"/>
              </w:rPr>
              <w:t xml:space="preserve"> </w:t>
            </w:r>
            <w:r w:rsidRPr="00152CF4">
              <w:rPr>
                <w:rFonts w:ascii="Book Antiqua" w:hAnsi="Book Antiqua" w:cstheme="minorHAnsi"/>
              </w:rPr>
              <w:t>reflected</w:t>
            </w:r>
            <w:proofErr w:type="gramEnd"/>
            <w:r w:rsidRPr="00152CF4">
              <w:rPr>
                <w:rFonts w:ascii="Book Antiqua" w:hAnsi="Book Antiqua" w:cstheme="minorHAnsi"/>
                <w:spacing w:val="-10"/>
              </w:rPr>
              <w:t xml:space="preserve"> </w:t>
            </w:r>
            <w:r w:rsidRPr="00152CF4">
              <w:rPr>
                <w:rFonts w:ascii="Book Antiqua" w:hAnsi="Book Antiqua" w:cstheme="minorHAnsi"/>
              </w:rPr>
              <w:t>or</w:t>
            </w:r>
            <w:r w:rsidRPr="00152CF4">
              <w:rPr>
                <w:rFonts w:ascii="Book Antiqua" w:hAnsi="Book Antiqua" w:cstheme="minorHAnsi"/>
                <w:spacing w:val="-9"/>
              </w:rPr>
              <w:t xml:space="preserve"> </w:t>
            </w:r>
            <w:r w:rsidRPr="00152CF4">
              <w:rPr>
                <w:rFonts w:ascii="Book Antiqua" w:hAnsi="Book Antiqua" w:cstheme="minorHAnsi"/>
              </w:rPr>
              <w:t>correct</w:t>
            </w:r>
            <w:r w:rsidRPr="00152CF4">
              <w:rPr>
                <w:rFonts w:ascii="Book Antiqua" w:hAnsi="Book Antiqua" w:cstheme="minorHAnsi"/>
                <w:spacing w:val="-6"/>
              </w:rPr>
              <w:t xml:space="preserve"> </w:t>
            </w:r>
            <w:r w:rsidRPr="00152CF4">
              <w:rPr>
                <w:rFonts w:ascii="Book Antiqua" w:hAnsi="Book Antiqua" w:cstheme="minorHAnsi"/>
              </w:rPr>
              <w:t>PAN</w:t>
            </w:r>
            <w:r w:rsidRPr="00152CF4">
              <w:rPr>
                <w:rFonts w:ascii="Book Antiqua" w:hAnsi="Book Antiqua" w:cstheme="minorHAnsi"/>
                <w:spacing w:val="-10"/>
              </w:rPr>
              <w:t xml:space="preserve"> </w:t>
            </w:r>
            <w:r w:rsidRPr="00152CF4">
              <w:rPr>
                <w:rFonts w:ascii="Book Antiqua" w:hAnsi="Book Antiqua" w:cstheme="minorHAnsi"/>
              </w:rPr>
              <w:t>is</w:t>
            </w:r>
            <w:r w:rsidRPr="00152CF4">
              <w:rPr>
                <w:rFonts w:ascii="Book Antiqua" w:hAnsi="Book Antiqua" w:cstheme="minorHAnsi"/>
                <w:spacing w:val="-9"/>
              </w:rPr>
              <w:t xml:space="preserve"> </w:t>
            </w:r>
            <w:r w:rsidRPr="00152CF4">
              <w:rPr>
                <w:rFonts w:ascii="Book Antiqua" w:hAnsi="Book Antiqua" w:cstheme="minorHAnsi"/>
              </w:rPr>
              <w:t>not</w:t>
            </w:r>
            <w:r w:rsidRPr="00152CF4">
              <w:rPr>
                <w:rFonts w:ascii="Book Antiqua" w:hAnsi="Book Antiqua" w:cstheme="minorHAnsi"/>
                <w:spacing w:val="-8"/>
              </w:rPr>
              <w:t xml:space="preserve"> </w:t>
            </w:r>
            <w:r w:rsidRPr="00152CF4">
              <w:rPr>
                <w:rFonts w:ascii="Book Antiqua" w:hAnsi="Book Antiqua" w:cstheme="minorHAnsi"/>
              </w:rPr>
              <w:t>updated</w:t>
            </w:r>
            <w:r w:rsidRPr="00152CF4">
              <w:rPr>
                <w:rFonts w:ascii="Book Antiqua" w:hAnsi="Book Antiqua" w:cstheme="minorHAnsi"/>
                <w:spacing w:val="-10"/>
              </w:rPr>
              <w:t xml:space="preserve"> </w:t>
            </w:r>
            <w:r w:rsidRPr="00152CF4">
              <w:rPr>
                <w:rFonts w:ascii="Book Antiqua" w:hAnsi="Book Antiqua" w:cstheme="minorHAnsi"/>
              </w:rPr>
              <w:t>in records</w:t>
            </w:r>
            <w:r w:rsidRPr="00152CF4">
              <w:rPr>
                <w:rFonts w:ascii="Book Antiqua" w:hAnsi="Book Antiqua" w:cstheme="minorHAnsi"/>
                <w:spacing w:val="-12"/>
              </w:rPr>
              <w:t xml:space="preserve"> </w:t>
            </w:r>
            <w:r w:rsidRPr="00152CF4">
              <w:rPr>
                <w:rFonts w:ascii="Book Antiqua" w:hAnsi="Book Antiqua" w:cstheme="minorHAnsi"/>
              </w:rPr>
              <w:t>of</w:t>
            </w:r>
            <w:r w:rsidRPr="00152CF4">
              <w:rPr>
                <w:rFonts w:ascii="Book Antiqua" w:hAnsi="Book Antiqua" w:cstheme="minorHAnsi"/>
                <w:spacing w:val="-12"/>
              </w:rPr>
              <w:t xml:space="preserve"> </w:t>
            </w:r>
            <w:r w:rsidRPr="00152CF4">
              <w:rPr>
                <w:rFonts w:ascii="Book Antiqua" w:hAnsi="Book Antiqua" w:cstheme="minorHAnsi"/>
              </w:rPr>
              <w:t>the</w:t>
            </w:r>
            <w:r w:rsidRPr="00152CF4">
              <w:rPr>
                <w:rFonts w:ascii="Book Antiqua" w:hAnsi="Book Antiqua" w:cstheme="minorHAnsi"/>
                <w:spacing w:val="-12"/>
              </w:rPr>
              <w:t xml:space="preserve"> </w:t>
            </w:r>
            <w:r w:rsidRPr="00152CF4">
              <w:rPr>
                <w:rFonts w:ascii="Book Antiqua" w:hAnsi="Book Antiqua" w:cstheme="minorHAnsi"/>
              </w:rPr>
              <w:t>depositories,</w:t>
            </w:r>
            <w:r w:rsidRPr="00152CF4">
              <w:rPr>
                <w:rFonts w:ascii="Book Antiqua" w:hAnsi="Book Antiqua" w:cstheme="minorHAnsi"/>
                <w:spacing w:val="-12"/>
              </w:rPr>
              <w:t xml:space="preserve"> </w:t>
            </w:r>
            <w:r w:rsidRPr="00152CF4">
              <w:rPr>
                <w:rFonts w:ascii="Book Antiqua" w:hAnsi="Book Antiqua" w:cstheme="minorHAnsi"/>
              </w:rPr>
              <w:t>shareholders</w:t>
            </w:r>
            <w:r w:rsidRPr="00152CF4">
              <w:rPr>
                <w:rFonts w:ascii="Book Antiqua" w:hAnsi="Book Antiqua" w:cstheme="minorHAnsi"/>
                <w:spacing w:val="-12"/>
              </w:rPr>
              <w:t xml:space="preserve"> </w:t>
            </w:r>
            <w:r w:rsidRPr="00152CF4">
              <w:rPr>
                <w:rFonts w:ascii="Book Antiqua" w:hAnsi="Book Antiqua" w:cstheme="minorHAnsi"/>
              </w:rPr>
              <w:t>are</w:t>
            </w:r>
            <w:r w:rsidRPr="00152CF4">
              <w:rPr>
                <w:rFonts w:ascii="Book Antiqua" w:hAnsi="Book Antiqua" w:cstheme="minorHAnsi"/>
                <w:spacing w:val="-12"/>
              </w:rPr>
              <w:t xml:space="preserve"> </w:t>
            </w:r>
            <w:r w:rsidRPr="00152CF4">
              <w:rPr>
                <w:rFonts w:ascii="Book Antiqua" w:hAnsi="Book Antiqua" w:cstheme="minorHAnsi"/>
              </w:rPr>
              <w:t>advised</w:t>
            </w:r>
            <w:r w:rsidRPr="00152CF4">
              <w:rPr>
                <w:rFonts w:ascii="Book Antiqua" w:hAnsi="Book Antiqua" w:cstheme="minorHAnsi"/>
                <w:spacing w:val="-12"/>
              </w:rPr>
              <w:t xml:space="preserve"> </w:t>
            </w:r>
            <w:r w:rsidRPr="00152CF4">
              <w:rPr>
                <w:rFonts w:ascii="Book Antiqua" w:hAnsi="Book Antiqua" w:cstheme="minorHAnsi"/>
              </w:rPr>
              <w:t>to</w:t>
            </w:r>
            <w:r w:rsidRPr="00152CF4">
              <w:rPr>
                <w:rFonts w:ascii="Book Antiqua" w:hAnsi="Book Antiqua" w:cstheme="minorHAnsi"/>
                <w:spacing w:val="-12"/>
              </w:rPr>
              <w:t xml:space="preserve"> </w:t>
            </w:r>
            <w:r w:rsidRPr="00152CF4">
              <w:rPr>
                <w:rFonts w:ascii="Book Antiqua" w:hAnsi="Book Antiqua" w:cstheme="minorHAnsi"/>
              </w:rPr>
              <w:t>send</w:t>
            </w:r>
            <w:r w:rsidRPr="00152CF4">
              <w:rPr>
                <w:rFonts w:ascii="Book Antiqua" w:hAnsi="Book Antiqua" w:cstheme="minorHAnsi"/>
                <w:spacing w:val="-12"/>
              </w:rPr>
              <w:t xml:space="preserve"> </w:t>
            </w:r>
            <w:r w:rsidRPr="00152CF4">
              <w:rPr>
                <w:rFonts w:ascii="Book Antiqua" w:hAnsi="Book Antiqua" w:cstheme="minorHAnsi"/>
              </w:rPr>
              <w:t>a</w:t>
            </w:r>
            <w:r w:rsidRPr="00152CF4">
              <w:rPr>
                <w:rFonts w:ascii="Book Antiqua" w:hAnsi="Book Antiqua" w:cstheme="minorHAnsi"/>
                <w:spacing w:val="-12"/>
              </w:rPr>
              <w:t xml:space="preserve"> </w:t>
            </w:r>
            <w:r w:rsidRPr="00152CF4">
              <w:rPr>
                <w:rFonts w:ascii="Book Antiqua" w:hAnsi="Book Antiqua" w:cstheme="minorHAnsi"/>
              </w:rPr>
              <w:t>letter requesting</w:t>
            </w:r>
            <w:r w:rsidRPr="00152CF4">
              <w:rPr>
                <w:rFonts w:ascii="Book Antiqua" w:hAnsi="Book Antiqua" w:cstheme="minorHAnsi"/>
                <w:spacing w:val="-11"/>
              </w:rPr>
              <w:t xml:space="preserve"> </w:t>
            </w:r>
            <w:r w:rsidRPr="00152CF4">
              <w:rPr>
                <w:rFonts w:ascii="Book Antiqua" w:hAnsi="Book Antiqua" w:cstheme="minorHAnsi"/>
              </w:rPr>
              <w:t>correction</w:t>
            </w:r>
            <w:r w:rsidRPr="00152CF4">
              <w:rPr>
                <w:rFonts w:ascii="Book Antiqua" w:hAnsi="Book Antiqua" w:cstheme="minorHAnsi"/>
                <w:spacing w:val="-9"/>
              </w:rPr>
              <w:t xml:space="preserve"> </w:t>
            </w:r>
            <w:r w:rsidRPr="00152CF4">
              <w:rPr>
                <w:rFonts w:ascii="Book Antiqua" w:hAnsi="Book Antiqua" w:cstheme="minorHAnsi"/>
              </w:rPr>
              <w:t>of</w:t>
            </w:r>
            <w:r w:rsidRPr="00152CF4">
              <w:rPr>
                <w:rFonts w:ascii="Book Antiqua" w:hAnsi="Book Antiqua" w:cstheme="minorHAnsi"/>
                <w:spacing w:val="-9"/>
              </w:rPr>
              <w:t xml:space="preserve"> </w:t>
            </w:r>
            <w:r w:rsidRPr="00152CF4">
              <w:rPr>
                <w:rFonts w:ascii="Book Antiqua" w:hAnsi="Book Antiqua" w:cstheme="minorHAnsi"/>
              </w:rPr>
              <w:t>PAN</w:t>
            </w:r>
            <w:r w:rsidRPr="00152CF4">
              <w:rPr>
                <w:rFonts w:ascii="Book Antiqua" w:hAnsi="Book Antiqua" w:cstheme="minorHAnsi"/>
                <w:spacing w:val="-9"/>
              </w:rPr>
              <w:t xml:space="preserve"> </w:t>
            </w:r>
            <w:r w:rsidRPr="00152CF4">
              <w:rPr>
                <w:rFonts w:ascii="Book Antiqua" w:hAnsi="Book Antiqua" w:cstheme="minorHAnsi"/>
              </w:rPr>
              <w:t>mentioning</w:t>
            </w:r>
            <w:r w:rsidRPr="00152CF4">
              <w:rPr>
                <w:rFonts w:ascii="Book Antiqua" w:hAnsi="Book Antiqua" w:cstheme="minorHAnsi"/>
                <w:spacing w:val="-8"/>
              </w:rPr>
              <w:t xml:space="preserve"> </w:t>
            </w:r>
            <w:r w:rsidRPr="00152CF4">
              <w:rPr>
                <w:rFonts w:ascii="Book Antiqua" w:hAnsi="Book Antiqua" w:cstheme="minorHAnsi"/>
              </w:rPr>
              <w:t>the</w:t>
            </w:r>
            <w:r w:rsidRPr="00152CF4">
              <w:rPr>
                <w:rFonts w:ascii="Book Antiqua" w:hAnsi="Book Antiqua" w:cstheme="minorHAnsi"/>
                <w:spacing w:val="-9"/>
              </w:rPr>
              <w:t xml:space="preserve"> </w:t>
            </w:r>
            <w:r w:rsidRPr="00152CF4">
              <w:rPr>
                <w:rFonts w:ascii="Book Antiqua" w:hAnsi="Book Antiqua" w:cstheme="minorHAnsi"/>
              </w:rPr>
              <w:t>Company</w:t>
            </w:r>
            <w:r w:rsidRPr="00152CF4">
              <w:rPr>
                <w:rFonts w:ascii="Book Antiqua" w:hAnsi="Book Antiqua" w:cstheme="minorHAnsi"/>
                <w:spacing w:val="-8"/>
              </w:rPr>
              <w:t xml:space="preserve"> </w:t>
            </w:r>
            <w:r w:rsidRPr="00152CF4">
              <w:rPr>
                <w:rFonts w:ascii="Book Antiqua" w:hAnsi="Book Antiqua" w:cstheme="minorHAnsi"/>
              </w:rPr>
              <w:t>name</w:t>
            </w:r>
            <w:r w:rsidRPr="00152CF4">
              <w:rPr>
                <w:rFonts w:ascii="Book Antiqua" w:hAnsi="Book Antiqua" w:cstheme="minorHAnsi"/>
                <w:spacing w:val="-12"/>
              </w:rPr>
              <w:t xml:space="preserve"> </w:t>
            </w:r>
            <w:r w:rsidRPr="00152CF4">
              <w:rPr>
                <w:rFonts w:ascii="Book Antiqua" w:hAnsi="Book Antiqua" w:cstheme="minorHAnsi"/>
              </w:rPr>
              <w:t>&amp;</w:t>
            </w:r>
            <w:r w:rsidRPr="00152CF4">
              <w:rPr>
                <w:rFonts w:ascii="Book Antiqua" w:hAnsi="Book Antiqua" w:cstheme="minorHAnsi"/>
                <w:spacing w:val="-8"/>
              </w:rPr>
              <w:t xml:space="preserve"> </w:t>
            </w:r>
            <w:r w:rsidRPr="00152CF4">
              <w:rPr>
                <w:rFonts w:ascii="Book Antiqua" w:hAnsi="Book Antiqua" w:cstheme="minorHAnsi"/>
              </w:rPr>
              <w:t>folio number along with the Self Attested PAN Card to the RTA.</w:t>
            </w:r>
          </w:p>
          <w:p w14:paraId="4044FB14" w14:textId="77777777" w:rsidR="008C7265" w:rsidRPr="00152CF4" w:rsidRDefault="008C7265" w:rsidP="00981D0E">
            <w:pPr>
              <w:pStyle w:val="TableParagraph"/>
              <w:spacing w:before="267"/>
              <w:ind w:left="92" w:right="84"/>
              <w:jc w:val="both"/>
              <w:rPr>
                <w:rFonts w:ascii="Book Antiqua" w:hAnsi="Book Antiqua" w:cstheme="minorHAnsi"/>
              </w:rPr>
            </w:pPr>
            <w:r w:rsidRPr="00152CF4">
              <w:rPr>
                <w:rFonts w:ascii="Book Antiqua" w:hAnsi="Book Antiqua" w:cstheme="minorHAnsi"/>
              </w:rPr>
              <w:t>In case PAN is not provided/ PAN is invalid/ PAN is inoperative/ or shareholder is a Specified Person as</w:t>
            </w:r>
            <w:r w:rsidRPr="00152CF4">
              <w:rPr>
                <w:rFonts w:ascii="Book Antiqua" w:hAnsi="Book Antiqua" w:cstheme="minorHAnsi"/>
                <w:spacing w:val="-1"/>
              </w:rPr>
              <w:t xml:space="preserve"> </w:t>
            </w:r>
            <w:r w:rsidRPr="00152CF4">
              <w:rPr>
                <w:rFonts w:ascii="Book Antiqua" w:hAnsi="Book Antiqua" w:cstheme="minorHAnsi"/>
              </w:rPr>
              <w:t>per</w:t>
            </w:r>
            <w:r w:rsidRPr="00152CF4">
              <w:rPr>
                <w:rFonts w:ascii="Book Antiqua" w:hAnsi="Book Antiqua" w:cstheme="minorHAnsi"/>
                <w:spacing w:val="-1"/>
              </w:rPr>
              <w:t xml:space="preserve"> </w:t>
            </w:r>
            <w:r w:rsidRPr="00152CF4">
              <w:rPr>
                <w:rFonts w:ascii="Book Antiqua" w:hAnsi="Book Antiqua" w:cstheme="minorHAnsi"/>
              </w:rPr>
              <w:t>section</w:t>
            </w:r>
            <w:r w:rsidRPr="00152CF4">
              <w:rPr>
                <w:rFonts w:ascii="Book Antiqua" w:hAnsi="Book Antiqua" w:cstheme="minorHAnsi"/>
                <w:spacing w:val="-1"/>
              </w:rPr>
              <w:t xml:space="preserve"> </w:t>
            </w:r>
            <w:r w:rsidRPr="00152CF4">
              <w:rPr>
                <w:rFonts w:ascii="Book Antiqua" w:hAnsi="Book Antiqua" w:cstheme="minorHAnsi"/>
              </w:rPr>
              <w:t>206AB of the Income Tax Act, 1961 (“the Act”), TDS</w:t>
            </w:r>
            <w:r w:rsidRPr="00152CF4">
              <w:rPr>
                <w:rFonts w:ascii="Book Antiqua" w:hAnsi="Book Antiqua" w:cstheme="minorHAnsi"/>
                <w:spacing w:val="-2"/>
              </w:rPr>
              <w:t xml:space="preserve"> </w:t>
            </w:r>
            <w:r w:rsidRPr="00152CF4">
              <w:rPr>
                <w:rFonts w:ascii="Book Antiqua" w:hAnsi="Book Antiqua" w:cstheme="minorHAnsi"/>
              </w:rPr>
              <w:t>will be</w:t>
            </w:r>
            <w:r w:rsidRPr="00152CF4">
              <w:rPr>
                <w:rFonts w:ascii="Book Antiqua" w:hAnsi="Book Antiqua" w:cstheme="minorHAnsi"/>
                <w:spacing w:val="-2"/>
              </w:rPr>
              <w:t xml:space="preserve"> </w:t>
            </w:r>
            <w:r w:rsidRPr="00152CF4">
              <w:rPr>
                <w:rFonts w:ascii="Book Antiqua" w:hAnsi="Book Antiqua" w:cstheme="minorHAnsi"/>
              </w:rPr>
              <w:t>deducted at</w:t>
            </w:r>
            <w:r w:rsidRPr="00152CF4">
              <w:rPr>
                <w:rFonts w:ascii="Book Antiqua" w:hAnsi="Book Antiqua" w:cstheme="minorHAnsi"/>
                <w:spacing w:val="-2"/>
              </w:rPr>
              <w:t xml:space="preserve"> </w:t>
            </w:r>
            <w:r w:rsidRPr="00152CF4">
              <w:rPr>
                <w:rFonts w:ascii="Book Antiqua" w:hAnsi="Book Antiqua" w:cstheme="minorHAnsi"/>
              </w:rPr>
              <w:t>20%.</w:t>
            </w:r>
          </w:p>
        </w:tc>
      </w:tr>
      <w:tr w:rsidR="008C7265" w:rsidRPr="00152CF4" w14:paraId="124A6F47" w14:textId="77777777" w:rsidTr="008C7265">
        <w:trPr>
          <w:trHeight w:val="1786"/>
        </w:trPr>
        <w:tc>
          <w:tcPr>
            <w:tcW w:w="2492" w:type="dxa"/>
            <w:shd w:val="clear" w:color="auto" w:fill="auto"/>
          </w:tcPr>
          <w:p w14:paraId="71221541" w14:textId="77777777" w:rsidR="008C7265" w:rsidRPr="00152CF4" w:rsidRDefault="008C7265" w:rsidP="00981D0E">
            <w:pPr>
              <w:pStyle w:val="TableParagraph"/>
              <w:rPr>
                <w:rFonts w:ascii="Book Antiqua" w:hAnsi="Book Antiqua" w:cstheme="minorHAnsi"/>
                <w:b/>
              </w:rPr>
            </w:pPr>
          </w:p>
          <w:p w14:paraId="4396626A" w14:textId="77777777" w:rsidR="008C7265" w:rsidRPr="00152CF4" w:rsidRDefault="008C7265" w:rsidP="00981D0E">
            <w:pPr>
              <w:pStyle w:val="TableParagraph"/>
              <w:spacing w:before="87"/>
              <w:rPr>
                <w:rFonts w:ascii="Book Antiqua" w:hAnsi="Book Antiqua" w:cstheme="minorHAnsi"/>
                <w:b/>
              </w:rPr>
            </w:pPr>
          </w:p>
          <w:p w14:paraId="7B4A4376" w14:textId="77777777" w:rsidR="008C7265" w:rsidRPr="00152CF4" w:rsidRDefault="008C7265" w:rsidP="00981D0E">
            <w:pPr>
              <w:pStyle w:val="TableParagraph"/>
              <w:tabs>
                <w:tab w:val="left" w:pos="2139"/>
              </w:tabs>
              <w:ind w:left="95" w:right="77"/>
              <w:jc w:val="both"/>
              <w:rPr>
                <w:rFonts w:ascii="Book Antiqua" w:hAnsi="Book Antiqua" w:cstheme="minorHAnsi"/>
              </w:rPr>
            </w:pPr>
            <w:r w:rsidRPr="00152CF4">
              <w:rPr>
                <w:rFonts w:ascii="Book Antiqua" w:hAnsi="Book Antiqua" w:cstheme="minorHAnsi"/>
                <w:spacing w:val="-2"/>
              </w:rPr>
              <w:t xml:space="preserve">Submitting </w:t>
            </w:r>
            <w:r w:rsidRPr="00152CF4">
              <w:rPr>
                <w:rFonts w:ascii="Book Antiqua" w:hAnsi="Book Antiqua" w:cstheme="minorHAnsi"/>
                <w:spacing w:val="-4"/>
              </w:rPr>
              <w:t>Form 15G/ F</w:t>
            </w:r>
            <w:r w:rsidRPr="00152CF4">
              <w:rPr>
                <w:rFonts w:ascii="Book Antiqua" w:hAnsi="Book Antiqua" w:cstheme="minorHAnsi"/>
              </w:rPr>
              <w:t>orm 15H</w:t>
            </w:r>
          </w:p>
        </w:tc>
        <w:tc>
          <w:tcPr>
            <w:tcW w:w="1392" w:type="dxa"/>
            <w:shd w:val="clear" w:color="auto" w:fill="auto"/>
          </w:tcPr>
          <w:p w14:paraId="6B0B0697" w14:textId="77777777" w:rsidR="008C7265" w:rsidRPr="00152CF4" w:rsidRDefault="008C7265" w:rsidP="00981D0E">
            <w:pPr>
              <w:pStyle w:val="TableParagraph"/>
              <w:rPr>
                <w:rFonts w:ascii="Book Antiqua" w:hAnsi="Book Antiqua" w:cstheme="minorHAnsi"/>
                <w:b/>
              </w:rPr>
            </w:pPr>
          </w:p>
          <w:p w14:paraId="2108D175" w14:textId="77777777" w:rsidR="008C7265" w:rsidRPr="00152CF4" w:rsidRDefault="008C7265" w:rsidP="00981D0E">
            <w:pPr>
              <w:pStyle w:val="TableParagraph"/>
              <w:spacing w:before="222"/>
              <w:rPr>
                <w:rFonts w:ascii="Book Antiqua" w:hAnsi="Book Antiqua" w:cstheme="minorHAnsi"/>
                <w:b/>
              </w:rPr>
            </w:pPr>
          </w:p>
          <w:p w14:paraId="6A58400E" w14:textId="77777777" w:rsidR="008C7265" w:rsidRPr="00152CF4" w:rsidRDefault="008C7265" w:rsidP="00981D0E">
            <w:pPr>
              <w:pStyle w:val="TableParagraph"/>
              <w:ind w:left="10" w:right="2"/>
              <w:jc w:val="center"/>
              <w:rPr>
                <w:rFonts w:ascii="Book Antiqua" w:hAnsi="Book Antiqua" w:cstheme="minorHAnsi"/>
              </w:rPr>
            </w:pPr>
            <w:r w:rsidRPr="00152CF4">
              <w:rPr>
                <w:rFonts w:ascii="Book Antiqua" w:hAnsi="Book Antiqua" w:cstheme="minorHAnsi"/>
                <w:spacing w:val="-5"/>
              </w:rPr>
              <w:t>NIL</w:t>
            </w:r>
          </w:p>
        </w:tc>
        <w:tc>
          <w:tcPr>
            <w:tcW w:w="4905" w:type="dxa"/>
            <w:shd w:val="clear" w:color="auto" w:fill="auto"/>
          </w:tcPr>
          <w:p w14:paraId="569E4F06" w14:textId="77777777" w:rsidR="008C7265" w:rsidRPr="00152CF4" w:rsidRDefault="008C7265" w:rsidP="00981D0E">
            <w:pPr>
              <w:pStyle w:val="TableParagraph"/>
              <w:spacing w:before="87"/>
              <w:ind w:left="92" w:right="82"/>
              <w:jc w:val="both"/>
              <w:rPr>
                <w:rFonts w:ascii="Book Antiqua" w:hAnsi="Book Antiqua" w:cstheme="minorHAnsi"/>
                <w:i/>
              </w:rPr>
            </w:pPr>
            <w:r w:rsidRPr="00152CF4">
              <w:rPr>
                <w:rFonts w:ascii="Book Antiqua" w:hAnsi="Book Antiqua" w:cstheme="minorHAnsi"/>
              </w:rPr>
              <w:t>Declaration</w:t>
            </w:r>
            <w:r w:rsidRPr="00152CF4">
              <w:rPr>
                <w:rFonts w:ascii="Book Antiqua" w:hAnsi="Book Antiqua" w:cstheme="minorHAnsi"/>
                <w:spacing w:val="-10"/>
              </w:rPr>
              <w:t xml:space="preserve"> </w:t>
            </w:r>
            <w:r w:rsidRPr="00152CF4">
              <w:rPr>
                <w:rFonts w:ascii="Book Antiqua" w:hAnsi="Book Antiqua" w:cstheme="minorHAnsi"/>
              </w:rPr>
              <w:t>in</w:t>
            </w:r>
            <w:r w:rsidRPr="00152CF4">
              <w:rPr>
                <w:rFonts w:ascii="Book Antiqua" w:hAnsi="Book Antiqua" w:cstheme="minorHAnsi"/>
                <w:spacing w:val="-10"/>
              </w:rPr>
              <w:t xml:space="preserve"> </w:t>
            </w:r>
            <w:r w:rsidRPr="00152CF4">
              <w:rPr>
                <w:rFonts w:ascii="Book Antiqua" w:hAnsi="Book Antiqua" w:cstheme="minorHAnsi"/>
              </w:rPr>
              <w:t>Form</w:t>
            </w:r>
            <w:r w:rsidRPr="00152CF4">
              <w:rPr>
                <w:rFonts w:ascii="Book Antiqua" w:hAnsi="Book Antiqua" w:cstheme="minorHAnsi"/>
                <w:spacing w:val="-9"/>
              </w:rPr>
              <w:t xml:space="preserve"> </w:t>
            </w:r>
            <w:r w:rsidRPr="00152CF4">
              <w:rPr>
                <w:rFonts w:ascii="Book Antiqua" w:hAnsi="Book Antiqua" w:cstheme="minorHAnsi"/>
              </w:rPr>
              <w:t>No.</w:t>
            </w:r>
            <w:r w:rsidRPr="00152CF4">
              <w:rPr>
                <w:rFonts w:ascii="Book Antiqua" w:hAnsi="Book Antiqua" w:cstheme="minorHAnsi"/>
                <w:spacing w:val="-8"/>
              </w:rPr>
              <w:t xml:space="preserve"> </w:t>
            </w:r>
            <w:r w:rsidRPr="00152CF4">
              <w:rPr>
                <w:rFonts w:ascii="Book Antiqua" w:hAnsi="Book Antiqua" w:cstheme="minorHAnsi"/>
              </w:rPr>
              <w:t>15G</w:t>
            </w:r>
            <w:r w:rsidRPr="00152CF4">
              <w:rPr>
                <w:rFonts w:ascii="Book Antiqua" w:hAnsi="Book Antiqua" w:cstheme="minorHAnsi"/>
                <w:spacing w:val="-8"/>
              </w:rPr>
              <w:t xml:space="preserve"> </w:t>
            </w:r>
            <w:r w:rsidRPr="00152CF4">
              <w:rPr>
                <w:rFonts w:ascii="Book Antiqua" w:hAnsi="Book Antiqua" w:cstheme="minorHAnsi"/>
              </w:rPr>
              <w:t>(applicable</w:t>
            </w:r>
            <w:r w:rsidRPr="00152CF4">
              <w:rPr>
                <w:rFonts w:ascii="Book Antiqua" w:hAnsi="Book Antiqua" w:cstheme="minorHAnsi"/>
                <w:spacing w:val="-9"/>
              </w:rPr>
              <w:t xml:space="preserve"> </w:t>
            </w:r>
            <w:r w:rsidRPr="00152CF4">
              <w:rPr>
                <w:rFonts w:ascii="Book Antiqua" w:hAnsi="Book Antiqua" w:cstheme="minorHAnsi"/>
              </w:rPr>
              <w:t>to</w:t>
            </w:r>
            <w:r w:rsidRPr="00152CF4">
              <w:rPr>
                <w:rFonts w:ascii="Book Antiqua" w:hAnsi="Book Antiqua" w:cstheme="minorHAnsi"/>
                <w:spacing w:val="-11"/>
              </w:rPr>
              <w:t xml:space="preserve"> </w:t>
            </w:r>
            <w:r w:rsidRPr="00152CF4">
              <w:rPr>
                <w:rFonts w:ascii="Book Antiqua" w:hAnsi="Book Antiqua" w:cstheme="minorHAnsi"/>
              </w:rPr>
              <w:t>resident</w:t>
            </w:r>
            <w:r w:rsidRPr="00152CF4">
              <w:rPr>
                <w:rFonts w:ascii="Book Antiqua" w:hAnsi="Book Antiqua" w:cstheme="minorHAnsi"/>
                <w:spacing w:val="-11"/>
              </w:rPr>
              <w:t xml:space="preserve"> </w:t>
            </w:r>
            <w:r w:rsidRPr="00152CF4">
              <w:rPr>
                <w:rFonts w:ascii="Book Antiqua" w:hAnsi="Book Antiqua" w:cstheme="minorHAnsi"/>
              </w:rPr>
              <w:t>individual)</w:t>
            </w:r>
            <w:r w:rsidRPr="00152CF4">
              <w:rPr>
                <w:rFonts w:ascii="Book Antiqua" w:hAnsi="Book Antiqua" w:cstheme="minorHAnsi"/>
                <w:spacing w:val="-9"/>
              </w:rPr>
              <w:t xml:space="preserve"> </w:t>
            </w:r>
            <w:r w:rsidRPr="00152CF4">
              <w:rPr>
                <w:rFonts w:ascii="Book Antiqua" w:hAnsi="Book Antiqua" w:cstheme="minorHAnsi"/>
              </w:rPr>
              <w:t>/</w:t>
            </w:r>
            <w:r w:rsidRPr="00152CF4">
              <w:rPr>
                <w:rFonts w:ascii="Book Antiqua" w:hAnsi="Book Antiqua" w:cstheme="minorHAnsi"/>
                <w:spacing w:val="-7"/>
              </w:rPr>
              <w:t xml:space="preserve"> </w:t>
            </w:r>
            <w:r w:rsidRPr="00152CF4">
              <w:rPr>
                <w:rFonts w:ascii="Book Antiqua" w:hAnsi="Book Antiqua" w:cstheme="minorHAnsi"/>
              </w:rPr>
              <w:t>Form 15H (applicable to a resident Individual who is 60 years and older), fulfilling</w:t>
            </w:r>
            <w:r w:rsidRPr="00152CF4">
              <w:rPr>
                <w:rFonts w:ascii="Book Antiqua" w:hAnsi="Book Antiqua" w:cstheme="minorHAnsi"/>
                <w:spacing w:val="-12"/>
              </w:rPr>
              <w:t xml:space="preserve"> </w:t>
            </w:r>
            <w:r w:rsidRPr="00152CF4">
              <w:rPr>
                <w:rFonts w:ascii="Book Antiqua" w:hAnsi="Book Antiqua" w:cstheme="minorHAnsi"/>
              </w:rPr>
              <w:t>certain</w:t>
            </w:r>
            <w:r w:rsidRPr="00152CF4">
              <w:rPr>
                <w:rFonts w:ascii="Book Antiqua" w:hAnsi="Book Antiqua" w:cstheme="minorHAnsi"/>
                <w:spacing w:val="-12"/>
              </w:rPr>
              <w:t xml:space="preserve"> </w:t>
            </w:r>
            <w:r w:rsidRPr="00152CF4">
              <w:rPr>
                <w:rFonts w:ascii="Book Antiqua" w:hAnsi="Book Antiqua" w:cstheme="minorHAnsi"/>
              </w:rPr>
              <w:t>conditions.</w:t>
            </w:r>
            <w:r w:rsidRPr="00152CF4">
              <w:rPr>
                <w:rFonts w:ascii="Book Antiqua" w:hAnsi="Book Antiqua" w:cstheme="minorHAnsi"/>
                <w:spacing w:val="-12"/>
              </w:rPr>
              <w:t xml:space="preserve"> </w:t>
            </w:r>
            <w:r w:rsidRPr="00152CF4">
              <w:rPr>
                <w:rFonts w:ascii="Book Antiqua" w:hAnsi="Book Antiqua" w:cstheme="minorHAnsi"/>
              </w:rPr>
              <w:t>Please</w:t>
            </w:r>
            <w:r w:rsidRPr="00152CF4">
              <w:rPr>
                <w:rFonts w:ascii="Book Antiqua" w:hAnsi="Book Antiqua" w:cstheme="minorHAnsi"/>
                <w:spacing w:val="-12"/>
              </w:rPr>
              <w:t xml:space="preserve"> </w:t>
            </w:r>
            <w:r w:rsidRPr="00152CF4">
              <w:rPr>
                <w:rFonts w:ascii="Book Antiqua" w:hAnsi="Book Antiqua" w:cstheme="minorHAnsi"/>
              </w:rPr>
              <w:t>download</w:t>
            </w:r>
            <w:r w:rsidRPr="00152CF4">
              <w:rPr>
                <w:rFonts w:ascii="Book Antiqua" w:hAnsi="Book Antiqua" w:cstheme="minorHAnsi"/>
                <w:spacing w:val="-12"/>
              </w:rPr>
              <w:t xml:space="preserve"> </w:t>
            </w:r>
            <w:r w:rsidRPr="00152CF4">
              <w:rPr>
                <w:rFonts w:ascii="Book Antiqua" w:hAnsi="Book Antiqua" w:cstheme="minorHAnsi"/>
              </w:rPr>
              <w:t>Form</w:t>
            </w:r>
            <w:r w:rsidRPr="00152CF4">
              <w:rPr>
                <w:rFonts w:ascii="Book Antiqua" w:hAnsi="Book Antiqua" w:cstheme="minorHAnsi"/>
                <w:spacing w:val="-12"/>
              </w:rPr>
              <w:t xml:space="preserve"> </w:t>
            </w:r>
            <w:r w:rsidRPr="00152CF4">
              <w:rPr>
                <w:rFonts w:ascii="Book Antiqua" w:hAnsi="Book Antiqua" w:cstheme="minorHAnsi"/>
              </w:rPr>
              <w:t>15G</w:t>
            </w:r>
            <w:r w:rsidRPr="00152CF4">
              <w:rPr>
                <w:rFonts w:ascii="Book Antiqua" w:hAnsi="Book Antiqua" w:cstheme="minorHAnsi"/>
                <w:spacing w:val="-12"/>
              </w:rPr>
              <w:t xml:space="preserve"> </w:t>
            </w:r>
            <w:r w:rsidRPr="00152CF4">
              <w:rPr>
                <w:rFonts w:ascii="Book Antiqua" w:hAnsi="Book Antiqua" w:cstheme="minorHAnsi"/>
              </w:rPr>
              <w:t>/</w:t>
            </w:r>
            <w:r w:rsidRPr="00152CF4">
              <w:rPr>
                <w:rFonts w:ascii="Book Antiqua" w:hAnsi="Book Antiqua" w:cstheme="minorHAnsi"/>
                <w:spacing w:val="-12"/>
              </w:rPr>
              <w:t xml:space="preserve"> </w:t>
            </w:r>
            <w:r w:rsidRPr="00152CF4">
              <w:rPr>
                <w:rFonts w:ascii="Book Antiqua" w:hAnsi="Book Antiqua" w:cstheme="minorHAnsi"/>
              </w:rPr>
              <w:t>15H</w:t>
            </w:r>
            <w:r w:rsidRPr="00152CF4">
              <w:rPr>
                <w:rFonts w:ascii="Book Antiqua" w:hAnsi="Book Antiqua" w:cstheme="minorHAnsi"/>
                <w:spacing w:val="-12"/>
              </w:rPr>
              <w:t xml:space="preserve"> </w:t>
            </w:r>
            <w:r w:rsidRPr="00152CF4">
              <w:rPr>
                <w:rFonts w:ascii="Book Antiqua" w:hAnsi="Book Antiqua" w:cstheme="minorHAnsi"/>
              </w:rPr>
              <w:t>from</w:t>
            </w:r>
            <w:r w:rsidRPr="00152CF4">
              <w:rPr>
                <w:rFonts w:ascii="Book Antiqua" w:hAnsi="Book Antiqua" w:cstheme="minorHAnsi"/>
                <w:spacing w:val="-12"/>
              </w:rPr>
              <w:t xml:space="preserve"> </w:t>
            </w:r>
            <w:r w:rsidRPr="00152CF4">
              <w:rPr>
                <w:rFonts w:ascii="Book Antiqua" w:hAnsi="Book Antiqua" w:cstheme="minorHAnsi"/>
              </w:rPr>
              <w:t xml:space="preserve">the Income Tax website </w:t>
            </w:r>
            <w:hyperlink r:id="rId7">
              <w:r w:rsidRPr="00152CF4">
                <w:rPr>
                  <w:rFonts w:ascii="Book Antiqua" w:hAnsi="Book Antiqua" w:cstheme="minorHAnsi"/>
                  <w:u w:val="single" w:color="0462C1"/>
                </w:rPr>
                <w:t>www.incometaxindia.gov.in</w:t>
              </w:r>
            </w:hyperlink>
            <w:r w:rsidRPr="00152CF4">
              <w:rPr>
                <w:rFonts w:ascii="Book Antiqua" w:hAnsi="Book Antiqua" w:cstheme="minorHAnsi"/>
              </w:rPr>
              <w:t xml:space="preserve"> </w:t>
            </w:r>
            <w:r w:rsidRPr="00152CF4">
              <w:rPr>
                <w:rFonts w:ascii="Book Antiqua" w:hAnsi="Book Antiqua" w:cstheme="minorHAnsi"/>
                <w:i/>
              </w:rPr>
              <w:t>(Please ensure to submit fresh form 15G/15H for the subject Dividend even if you have already submitted Form 15G/15H earlier.)</w:t>
            </w:r>
          </w:p>
        </w:tc>
      </w:tr>
      <w:tr w:rsidR="008C7265" w:rsidRPr="00152CF4" w14:paraId="472D0B50" w14:textId="77777777" w:rsidTr="008C7265">
        <w:trPr>
          <w:trHeight w:val="982"/>
        </w:trPr>
        <w:tc>
          <w:tcPr>
            <w:tcW w:w="2492" w:type="dxa"/>
            <w:shd w:val="clear" w:color="auto" w:fill="auto"/>
          </w:tcPr>
          <w:p w14:paraId="4C9B9EF4" w14:textId="77777777" w:rsidR="008C7265" w:rsidRPr="00152CF4" w:rsidRDefault="008C7265" w:rsidP="00981D0E">
            <w:pPr>
              <w:pStyle w:val="TableParagraph"/>
              <w:spacing w:before="87"/>
              <w:ind w:left="95" w:right="77"/>
              <w:jc w:val="both"/>
              <w:rPr>
                <w:rFonts w:ascii="Book Antiqua" w:hAnsi="Book Antiqua" w:cstheme="minorHAnsi"/>
              </w:rPr>
            </w:pPr>
            <w:r w:rsidRPr="00152CF4">
              <w:rPr>
                <w:rFonts w:ascii="Book Antiqua" w:hAnsi="Book Antiqua" w:cstheme="minorHAnsi"/>
              </w:rPr>
              <w:t>Submitting Order under Section</w:t>
            </w:r>
            <w:r w:rsidRPr="00152CF4">
              <w:rPr>
                <w:rFonts w:ascii="Book Antiqua" w:hAnsi="Book Antiqua" w:cstheme="minorHAnsi"/>
                <w:spacing w:val="-1"/>
              </w:rPr>
              <w:t xml:space="preserve"> </w:t>
            </w:r>
            <w:r w:rsidRPr="00152CF4">
              <w:rPr>
                <w:rFonts w:ascii="Book Antiqua" w:hAnsi="Book Antiqua" w:cstheme="minorHAnsi"/>
              </w:rPr>
              <w:t>197 of</w:t>
            </w:r>
            <w:r w:rsidRPr="00152CF4">
              <w:rPr>
                <w:rFonts w:ascii="Book Antiqua" w:hAnsi="Book Antiqua" w:cstheme="minorHAnsi"/>
                <w:spacing w:val="-2"/>
              </w:rPr>
              <w:t xml:space="preserve"> </w:t>
            </w:r>
            <w:r w:rsidRPr="00152CF4">
              <w:rPr>
                <w:rFonts w:ascii="Book Antiqua" w:hAnsi="Book Antiqua" w:cstheme="minorHAnsi"/>
              </w:rPr>
              <w:t>the</w:t>
            </w:r>
            <w:r w:rsidRPr="00152CF4">
              <w:rPr>
                <w:rFonts w:ascii="Book Antiqua" w:hAnsi="Book Antiqua" w:cstheme="minorHAnsi"/>
                <w:spacing w:val="-1"/>
              </w:rPr>
              <w:t xml:space="preserve"> </w:t>
            </w:r>
            <w:r w:rsidRPr="00152CF4">
              <w:rPr>
                <w:rFonts w:ascii="Book Antiqua" w:hAnsi="Book Antiqua" w:cstheme="minorHAnsi"/>
              </w:rPr>
              <w:t>Act</w:t>
            </w:r>
          </w:p>
        </w:tc>
        <w:tc>
          <w:tcPr>
            <w:tcW w:w="1392" w:type="dxa"/>
            <w:shd w:val="clear" w:color="auto" w:fill="auto"/>
          </w:tcPr>
          <w:p w14:paraId="092DDE45" w14:textId="77777777" w:rsidR="008C7265" w:rsidRPr="00152CF4" w:rsidRDefault="008C7265" w:rsidP="00981D0E">
            <w:pPr>
              <w:pStyle w:val="TableParagraph"/>
              <w:spacing w:before="87"/>
              <w:ind w:left="186" w:right="179" w:firstLine="1"/>
              <w:jc w:val="center"/>
              <w:rPr>
                <w:rFonts w:ascii="Book Antiqua" w:hAnsi="Book Antiqua" w:cstheme="minorHAnsi"/>
              </w:rPr>
            </w:pPr>
            <w:r w:rsidRPr="00152CF4">
              <w:rPr>
                <w:rFonts w:ascii="Book Antiqua" w:hAnsi="Book Antiqua" w:cstheme="minorHAnsi"/>
                <w:spacing w:val="-4"/>
              </w:rPr>
              <w:t xml:space="preserve">Rate </w:t>
            </w:r>
            <w:r w:rsidRPr="00152CF4">
              <w:rPr>
                <w:rFonts w:ascii="Book Antiqua" w:hAnsi="Book Antiqua" w:cstheme="minorHAnsi"/>
              </w:rPr>
              <w:t>provided</w:t>
            </w:r>
            <w:r w:rsidRPr="00152CF4">
              <w:rPr>
                <w:rFonts w:ascii="Book Antiqua" w:hAnsi="Book Antiqua" w:cstheme="minorHAnsi"/>
                <w:spacing w:val="-12"/>
              </w:rPr>
              <w:t xml:space="preserve"> </w:t>
            </w:r>
            <w:r w:rsidRPr="00152CF4">
              <w:rPr>
                <w:rFonts w:ascii="Book Antiqua" w:hAnsi="Book Antiqua" w:cstheme="minorHAnsi"/>
              </w:rPr>
              <w:t>in the Order</w:t>
            </w:r>
          </w:p>
        </w:tc>
        <w:tc>
          <w:tcPr>
            <w:tcW w:w="4905" w:type="dxa"/>
            <w:shd w:val="clear" w:color="auto" w:fill="auto"/>
          </w:tcPr>
          <w:p w14:paraId="3FB4B88F" w14:textId="77777777" w:rsidR="008C7265" w:rsidRPr="00152CF4" w:rsidRDefault="008C7265" w:rsidP="00981D0E">
            <w:pPr>
              <w:pStyle w:val="TableParagraph"/>
              <w:spacing w:before="87"/>
              <w:rPr>
                <w:rFonts w:ascii="Book Antiqua" w:hAnsi="Book Antiqua" w:cstheme="minorHAnsi"/>
                <w:b/>
              </w:rPr>
            </w:pPr>
          </w:p>
          <w:p w14:paraId="13192855" w14:textId="77777777" w:rsidR="008C7265" w:rsidRPr="00152CF4" w:rsidRDefault="008C7265" w:rsidP="00981D0E">
            <w:pPr>
              <w:pStyle w:val="TableParagraph"/>
              <w:ind w:left="92"/>
              <w:rPr>
                <w:rFonts w:ascii="Book Antiqua" w:hAnsi="Book Antiqua" w:cstheme="minorHAnsi"/>
              </w:rPr>
            </w:pPr>
            <w:r w:rsidRPr="00152CF4">
              <w:rPr>
                <w:rFonts w:ascii="Book Antiqua" w:hAnsi="Book Antiqua" w:cstheme="minorHAnsi"/>
              </w:rPr>
              <w:t>Lower/NIL</w:t>
            </w:r>
            <w:r w:rsidRPr="00152CF4">
              <w:rPr>
                <w:rFonts w:ascii="Book Antiqua" w:hAnsi="Book Antiqua" w:cstheme="minorHAnsi"/>
                <w:spacing w:val="-9"/>
              </w:rPr>
              <w:t xml:space="preserve"> </w:t>
            </w:r>
            <w:r w:rsidRPr="00152CF4">
              <w:rPr>
                <w:rFonts w:ascii="Book Antiqua" w:hAnsi="Book Antiqua" w:cstheme="minorHAnsi"/>
              </w:rPr>
              <w:t>withholding</w:t>
            </w:r>
            <w:r w:rsidRPr="00152CF4">
              <w:rPr>
                <w:rFonts w:ascii="Book Antiqua" w:hAnsi="Book Antiqua" w:cstheme="minorHAnsi"/>
                <w:spacing w:val="-5"/>
              </w:rPr>
              <w:t xml:space="preserve"> </w:t>
            </w:r>
            <w:r w:rsidRPr="00152CF4">
              <w:rPr>
                <w:rFonts w:ascii="Book Antiqua" w:hAnsi="Book Antiqua" w:cstheme="minorHAnsi"/>
              </w:rPr>
              <w:t>tax</w:t>
            </w:r>
            <w:r w:rsidRPr="00152CF4">
              <w:rPr>
                <w:rFonts w:ascii="Book Antiqua" w:hAnsi="Book Antiqua" w:cstheme="minorHAnsi"/>
                <w:spacing w:val="-5"/>
              </w:rPr>
              <w:t xml:space="preserve"> </w:t>
            </w:r>
            <w:r w:rsidRPr="00152CF4">
              <w:rPr>
                <w:rFonts w:ascii="Book Antiqua" w:hAnsi="Book Antiqua" w:cstheme="minorHAnsi"/>
              </w:rPr>
              <w:t>certificate</w:t>
            </w:r>
            <w:r w:rsidRPr="00152CF4">
              <w:rPr>
                <w:rFonts w:ascii="Book Antiqua" w:hAnsi="Book Antiqua" w:cstheme="minorHAnsi"/>
                <w:spacing w:val="-5"/>
              </w:rPr>
              <w:t xml:space="preserve"> </w:t>
            </w:r>
            <w:r w:rsidRPr="00152CF4">
              <w:rPr>
                <w:rFonts w:ascii="Book Antiqua" w:hAnsi="Book Antiqua" w:cstheme="minorHAnsi"/>
              </w:rPr>
              <w:t>obtained</w:t>
            </w:r>
            <w:r w:rsidRPr="00152CF4">
              <w:rPr>
                <w:rFonts w:ascii="Book Antiqua" w:hAnsi="Book Antiqua" w:cstheme="minorHAnsi"/>
                <w:spacing w:val="-4"/>
              </w:rPr>
              <w:t xml:space="preserve"> </w:t>
            </w:r>
            <w:r w:rsidRPr="00152CF4">
              <w:rPr>
                <w:rFonts w:ascii="Book Antiqua" w:hAnsi="Book Antiqua" w:cstheme="minorHAnsi"/>
              </w:rPr>
              <w:t>from</w:t>
            </w:r>
            <w:r w:rsidRPr="00152CF4">
              <w:rPr>
                <w:rFonts w:ascii="Book Antiqua" w:hAnsi="Book Antiqua" w:cstheme="minorHAnsi"/>
                <w:spacing w:val="-5"/>
              </w:rPr>
              <w:t xml:space="preserve"> </w:t>
            </w:r>
            <w:r w:rsidRPr="00152CF4">
              <w:rPr>
                <w:rFonts w:ascii="Book Antiqua" w:hAnsi="Book Antiqua" w:cstheme="minorHAnsi"/>
              </w:rPr>
              <w:t>tax</w:t>
            </w:r>
            <w:r w:rsidRPr="00152CF4">
              <w:rPr>
                <w:rFonts w:ascii="Book Antiqua" w:hAnsi="Book Antiqua" w:cstheme="minorHAnsi"/>
                <w:spacing w:val="-6"/>
              </w:rPr>
              <w:t xml:space="preserve"> </w:t>
            </w:r>
            <w:r w:rsidRPr="00152CF4">
              <w:rPr>
                <w:rFonts w:ascii="Book Antiqua" w:hAnsi="Book Antiqua" w:cstheme="minorHAnsi"/>
                <w:spacing w:val="-2"/>
              </w:rPr>
              <w:t>authority.</w:t>
            </w:r>
          </w:p>
        </w:tc>
      </w:tr>
      <w:tr w:rsidR="008C7265" w:rsidRPr="00152CF4" w14:paraId="46108A1A" w14:textId="77777777" w:rsidTr="008C7265">
        <w:trPr>
          <w:trHeight w:val="1248"/>
        </w:trPr>
        <w:tc>
          <w:tcPr>
            <w:tcW w:w="2492" w:type="dxa"/>
            <w:shd w:val="clear" w:color="auto" w:fill="auto"/>
          </w:tcPr>
          <w:p w14:paraId="2617CC03" w14:textId="77777777" w:rsidR="008C7265" w:rsidRPr="00152CF4" w:rsidRDefault="008C7265" w:rsidP="00981D0E">
            <w:pPr>
              <w:pStyle w:val="TableParagraph"/>
              <w:spacing w:before="85"/>
              <w:ind w:left="95" w:right="68"/>
              <w:rPr>
                <w:rFonts w:ascii="Book Antiqua" w:hAnsi="Book Antiqua" w:cstheme="minorHAnsi"/>
              </w:rPr>
            </w:pPr>
            <w:r w:rsidRPr="00152CF4">
              <w:rPr>
                <w:rFonts w:ascii="Book Antiqua" w:hAnsi="Book Antiqua" w:cstheme="minorHAnsi"/>
              </w:rPr>
              <w:lastRenderedPageBreak/>
              <w:t>Shareholders</w:t>
            </w:r>
            <w:r w:rsidRPr="00152CF4">
              <w:rPr>
                <w:rFonts w:ascii="Book Antiqua" w:hAnsi="Book Antiqua" w:cstheme="minorHAnsi"/>
                <w:spacing w:val="-12"/>
              </w:rPr>
              <w:t xml:space="preserve"> </w:t>
            </w:r>
            <w:r w:rsidRPr="00152CF4">
              <w:rPr>
                <w:rFonts w:ascii="Book Antiqua" w:hAnsi="Book Antiqua" w:cstheme="minorHAnsi"/>
              </w:rPr>
              <w:t>(e.g.</w:t>
            </w:r>
            <w:r w:rsidRPr="00152CF4">
              <w:rPr>
                <w:rFonts w:ascii="Book Antiqua" w:hAnsi="Book Antiqua" w:cstheme="minorHAnsi"/>
                <w:spacing w:val="-12"/>
              </w:rPr>
              <w:t xml:space="preserve"> </w:t>
            </w:r>
            <w:r w:rsidRPr="00152CF4">
              <w:rPr>
                <w:rFonts w:ascii="Book Antiqua" w:hAnsi="Book Antiqua" w:cstheme="minorHAnsi"/>
              </w:rPr>
              <w:t>LIC,</w:t>
            </w:r>
            <w:r w:rsidRPr="00152CF4">
              <w:rPr>
                <w:rFonts w:ascii="Book Antiqua" w:hAnsi="Book Antiqua" w:cstheme="minorHAnsi"/>
                <w:spacing w:val="-12"/>
              </w:rPr>
              <w:t xml:space="preserve"> </w:t>
            </w:r>
            <w:r w:rsidRPr="00152CF4">
              <w:rPr>
                <w:rFonts w:ascii="Book Antiqua" w:hAnsi="Book Antiqua" w:cstheme="minorHAnsi"/>
              </w:rPr>
              <w:t>GIC, other insurer etc.)</w:t>
            </w:r>
            <w:r w:rsidRPr="00152CF4">
              <w:rPr>
                <w:rFonts w:ascii="Book Antiqua" w:hAnsi="Book Antiqua" w:cstheme="minorHAnsi"/>
                <w:spacing w:val="73"/>
                <w:w w:val="150"/>
              </w:rPr>
              <w:t xml:space="preserve"> </w:t>
            </w:r>
            <w:r w:rsidRPr="00152CF4">
              <w:rPr>
                <w:rFonts w:ascii="Book Antiqua" w:hAnsi="Book Antiqua" w:cstheme="minorHAnsi"/>
              </w:rPr>
              <w:t>for</w:t>
            </w:r>
            <w:r w:rsidRPr="00152CF4">
              <w:rPr>
                <w:rFonts w:ascii="Book Antiqua" w:hAnsi="Book Antiqua" w:cstheme="minorHAnsi"/>
                <w:spacing w:val="70"/>
                <w:w w:val="150"/>
              </w:rPr>
              <w:t xml:space="preserve"> </w:t>
            </w:r>
            <w:r w:rsidRPr="00152CF4">
              <w:rPr>
                <w:rFonts w:ascii="Book Antiqua" w:hAnsi="Book Antiqua" w:cstheme="minorHAnsi"/>
              </w:rPr>
              <w:t>whom</w:t>
            </w:r>
            <w:r w:rsidRPr="00152CF4">
              <w:rPr>
                <w:rFonts w:ascii="Book Antiqua" w:hAnsi="Book Antiqua" w:cstheme="minorHAnsi"/>
                <w:spacing w:val="72"/>
                <w:w w:val="150"/>
              </w:rPr>
              <w:t xml:space="preserve"> </w:t>
            </w:r>
            <w:r w:rsidRPr="00152CF4">
              <w:rPr>
                <w:rFonts w:ascii="Book Antiqua" w:hAnsi="Book Antiqua" w:cstheme="minorHAnsi"/>
                <w:spacing w:val="-2"/>
              </w:rPr>
              <w:t>Section</w:t>
            </w:r>
          </w:p>
          <w:p w14:paraId="79FA61A8" w14:textId="77777777" w:rsidR="008C7265" w:rsidRPr="00152CF4" w:rsidRDefault="008C7265" w:rsidP="00981D0E">
            <w:pPr>
              <w:pStyle w:val="TableParagraph"/>
              <w:ind w:left="95"/>
              <w:rPr>
                <w:rFonts w:ascii="Book Antiqua" w:hAnsi="Book Antiqua" w:cstheme="minorHAnsi"/>
              </w:rPr>
            </w:pPr>
            <w:r w:rsidRPr="00152CF4">
              <w:rPr>
                <w:rFonts w:ascii="Book Antiqua" w:hAnsi="Book Antiqua" w:cstheme="minorHAnsi"/>
              </w:rPr>
              <w:t>194</w:t>
            </w:r>
            <w:r w:rsidRPr="00152CF4">
              <w:rPr>
                <w:rFonts w:ascii="Book Antiqua" w:hAnsi="Book Antiqua" w:cstheme="minorHAnsi"/>
                <w:spacing w:val="80"/>
              </w:rPr>
              <w:t xml:space="preserve"> </w:t>
            </w:r>
            <w:r w:rsidRPr="00152CF4">
              <w:rPr>
                <w:rFonts w:ascii="Book Antiqua" w:hAnsi="Book Antiqua" w:cstheme="minorHAnsi"/>
              </w:rPr>
              <w:t>of</w:t>
            </w:r>
            <w:r w:rsidRPr="00152CF4">
              <w:rPr>
                <w:rFonts w:ascii="Book Antiqua" w:hAnsi="Book Antiqua" w:cstheme="minorHAnsi"/>
                <w:spacing w:val="80"/>
              </w:rPr>
              <w:t xml:space="preserve"> </w:t>
            </w:r>
            <w:r w:rsidRPr="00152CF4">
              <w:rPr>
                <w:rFonts w:ascii="Book Antiqua" w:hAnsi="Book Antiqua" w:cstheme="minorHAnsi"/>
              </w:rPr>
              <w:t>the</w:t>
            </w:r>
            <w:r w:rsidRPr="00152CF4">
              <w:rPr>
                <w:rFonts w:ascii="Book Antiqua" w:hAnsi="Book Antiqua" w:cstheme="minorHAnsi"/>
                <w:spacing w:val="80"/>
              </w:rPr>
              <w:t xml:space="preserve"> </w:t>
            </w:r>
            <w:r w:rsidRPr="00152CF4">
              <w:rPr>
                <w:rFonts w:ascii="Book Antiqua" w:hAnsi="Book Antiqua" w:cstheme="minorHAnsi"/>
              </w:rPr>
              <w:t>Act</w:t>
            </w:r>
            <w:r w:rsidRPr="00152CF4">
              <w:rPr>
                <w:rFonts w:ascii="Book Antiqua" w:hAnsi="Book Antiqua" w:cstheme="minorHAnsi"/>
                <w:spacing w:val="80"/>
              </w:rPr>
              <w:t xml:space="preserve"> </w:t>
            </w:r>
            <w:r w:rsidRPr="00152CF4">
              <w:rPr>
                <w:rFonts w:ascii="Book Antiqua" w:hAnsi="Book Antiqua" w:cstheme="minorHAnsi"/>
              </w:rPr>
              <w:t>is</w:t>
            </w:r>
            <w:r w:rsidRPr="00152CF4">
              <w:rPr>
                <w:rFonts w:ascii="Book Antiqua" w:hAnsi="Book Antiqua" w:cstheme="minorHAnsi"/>
                <w:spacing w:val="80"/>
              </w:rPr>
              <w:t xml:space="preserve"> </w:t>
            </w:r>
            <w:r w:rsidRPr="00152CF4">
              <w:rPr>
                <w:rFonts w:ascii="Book Antiqua" w:hAnsi="Book Antiqua" w:cstheme="minorHAnsi"/>
              </w:rPr>
              <w:t xml:space="preserve">not </w:t>
            </w:r>
            <w:r w:rsidRPr="00152CF4">
              <w:rPr>
                <w:rFonts w:ascii="Book Antiqua" w:hAnsi="Book Antiqua" w:cstheme="minorHAnsi"/>
                <w:spacing w:val="-2"/>
              </w:rPr>
              <w:t>applicable)</w:t>
            </w:r>
          </w:p>
        </w:tc>
        <w:tc>
          <w:tcPr>
            <w:tcW w:w="1392" w:type="dxa"/>
            <w:shd w:val="clear" w:color="auto" w:fill="auto"/>
          </w:tcPr>
          <w:p w14:paraId="158170AE" w14:textId="77777777" w:rsidR="008C7265" w:rsidRPr="00152CF4" w:rsidRDefault="008C7265" w:rsidP="00981D0E">
            <w:pPr>
              <w:pStyle w:val="TableParagraph"/>
              <w:spacing w:before="219"/>
              <w:rPr>
                <w:rFonts w:ascii="Book Antiqua" w:hAnsi="Book Antiqua" w:cstheme="minorHAnsi"/>
                <w:b/>
              </w:rPr>
            </w:pPr>
          </w:p>
          <w:p w14:paraId="21CC866C" w14:textId="77777777" w:rsidR="008C7265" w:rsidRPr="00152CF4" w:rsidRDefault="008C7265" w:rsidP="00981D0E">
            <w:pPr>
              <w:pStyle w:val="TableParagraph"/>
              <w:ind w:left="10" w:right="2"/>
              <w:jc w:val="center"/>
              <w:rPr>
                <w:rFonts w:ascii="Book Antiqua" w:hAnsi="Book Antiqua" w:cstheme="minorHAnsi"/>
              </w:rPr>
            </w:pPr>
            <w:r w:rsidRPr="00152CF4">
              <w:rPr>
                <w:rFonts w:ascii="Book Antiqua" w:hAnsi="Book Antiqua" w:cstheme="minorHAnsi"/>
                <w:spacing w:val="-5"/>
              </w:rPr>
              <w:t>NIL</w:t>
            </w:r>
          </w:p>
        </w:tc>
        <w:tc>
          <w:tcPr>
            <w:tcW w:w="4905" w:type="dxa"/>
            <w:shd w:val="clear" w:color="auto" w:fill="auto"/>
          </w:tcPr>
          <w:p w14:paraId="3E4DB474" w14:textId="77777777" w:rsidR="008C7265" w:rsidRPr="00152CF4" w:rsidRDefault="008C7265" w:rsidP="00981D0E">
            <w:pPr>
              <w:pStyle w:val="TableParagraph"/>
              <w:spacing w:before="85"/>
              <w:ind w:left="92" w:right="84"/>
              <w:jc w:val="both"/>
              <w:rPr>
                <w:rFonts w:ascii="Book Antiqua" w:hAnsi="Book Antiqua" w:cstheme="minorHAnsi"/>
              </w:rPr>
            </w:pPr>
            <w:r w:rsidRPr="00152CF4">
              <w:rPr>
                <w:rFonts w:ascii="Book Antiqua" w:hAnsi="Book Antiqua" w:cstheme="minorHAnsi"/>
              </w:rPr>
              <w:t>Self-declaration</w:t>
            </w:r>
            <w:r w:rsidRPr="00152CF4">
              <w:rPr>
                <w:rFonts w:ascii="Book Antiqua" w:hAnsi="Book Antiqua" w:cstheme="minorHAnsi"/>
                <w:spacing w:val="-3"/>
              </w:rPr>
              <w:t xml:space="preserve"> </w:t>
            </w:r>
            <w:r w:rsidRPr="00152CF4">
              <w:rPr>
                <w:rFonts w:ascii="Book Antiqua" w:hAnsi="Book Antiqua" w:cstheme="minorHAnsi"/>
              </w:rPr>
              <w:t>that</w:t>
            </w:r>
            <w:r w:rsidRPr="00152CF4">
              <w:rPr>
                <w:rFonts w:ascii="Book Antiqua" w:hAnsi="Book Antiqua" w:cstheme="minorHAnsi"/>
                <w:spacing w:val="-3"/>
              </w:rPr>
              <w:t xml:space="preserve"> </w:t>
            </w:r>
            <w:r w:rsidRPr="00152CF4">
              <w:rPr>
                <w:rFonts w:ascii="Book Antiqua" w:hAnsi="Book Antiqua" w:cstheme="minorHAnsi"/>
              </w:rPr>
              <w:t>it</w:t>
            </w:r>
            <w:r w:rsidRPr="00152CF4">
              <w:rPr>
                <w:rFonts w:ascii="Book Antiqua" w:hAnsi="Book Antiqua" w:cstheme="minorHAnsi"/>
                <w:spacing w:val="-3"/>
              </w:rPr>
              <w:t xml:space="preserve"> </w:t>
            </w:r>
            <w:r w:rsidRPr="00152CF4">
              <w:rPr>
                <w:rFonts w:ascii="Book Antiqua" w:hAnsi="Book Antiqua" w:cstheme="minorHAnsi"/>
              </w:rPr>
              <w:t>has</w:t>
            </w:r>
            <w:r w:rsidRPr="00152CF4">
              <w:rPr>
                <w:rFonts w:ascii="Book Antiqua" w:hAnsi="Book Antiqua" w:cstheme="minorHAnsi"/>
                <w:spacing w:val="-5"/>
              </w:rPr>
              <w:t xml:space="preserve"> </w:t>
            </w:r>
            <w:r w:rsidRPr="00152CF4">
              <w:rPr>
                <w:rFonts w:ascii="Book Antiqua" w:hAnsi="Book Antiqua" w:cstheme="minorHAnsi"/>
              </w:rPr>
              <w:t>full</w:t>
            </w:r>
            <w:r w:rsidRPr="00152CF4">
              <w:rPr>
                <w:rFonts w:ascii="Book Antiqua" w:hAnsi="Book Antiqua" w:cstheme="minorHAnsi"/>
                <w:spacing w:val="-3"/>
              </w:rPr>
              <w:t xml:space="preserve"> </w:t>
            </w:r>
            <w:r w:rsidRPr="00152CF4">
              <w:rPr>
                <w:rFonts w:ascii="Book Antiqua" w:hAnsi="Book Antiqua" w:cstheme="minorHAnsi"/>
              </w:rPr>
              <w:t>beneficial</w:t>
            </w:r>
            <w:r w:rsidRPr="00152CF4">
              <w:rPr>
                <w:rFonts w:ascii="Book Antiqua" w:hAnsi="Book Antiqua" w:cstheme="minorHAnsi"/>
                <w:spacing w:val="-4"/>
              </w:rPr>
              <w:t xml:space="preserve"> </w:t>
            </w:r>
            <w:r w:rsidRPr="00152CF4">
              <w:rPr>
                <w:rFonts w:ascii="Book Antiqua" w:hAnsi="Book Antiqua" w:cstheme="minorHAnsi"/>
              </w:rPr>
              <w:t>interest</w:t>
            </w:r>
            <w:r w:rsidRPr="00152CF4">
              <w:rPr>
                <w:rFonts w:ascii="Book Antiqua" w:hAnsi="Book Antiqua" w:cstheme="minorHAnsi"/>
                <w:spacing w:val="-6"/>
              </w:rPr>
              <w:t xml:space="preserve"> </w:t>
            </w:r>
            <w:r w:rsidRPr="00152CF4">
              <w:rPr>
                <w:rFonts w:ascii="Book Antiqua" w:hAnsi="Book Antiqua" w:cstheme="minorHAnsi"/>
              </w:rPr>
              <w:t>with</w:t>
            </w:r>
            <w:r w:rsidRPr="00152CF4">
              <w:rPr>
                <w:rFonts w:ascii="Book Antiqua" w:hAnsi="Book Antiqua" w:cstheme="minorHAnsi"/>
                <w:spacing w:val="-3"/>
              </w:rPr>
              <w:t xml:space="preserve"> </w:t>
            </w:r>
            <w:r w:rsidRPr="00152CF4">
              <w:rPr>
                <w:rFonts w:ascii="Book Antiqua" w:hAnsi="Book Antiqua" w:cstheme="minorHAnsi"/>
              </w:rPr>
              <w:t>respect</w:t>
            </w:r>
            <w:r w:rsidRPr="00152CF4">
              <w:rPr>
                <w:rFonts w:ascii="Book Antiqua" w:hAnsi="Book Antiqua" w:cstheme="minorHAnsi"/>
                <w:spacing w:val="-6"/>
              </w:rPr>
              <w:t xml:space="preserve"> </w:t>
            </w:r>
            <w:r w:rsidRPr="00152CF4">
              <w:rPr>
                <w:rFonts w:ascii="Book Antiqua" w:hAnsi="Book Antiqua" w:cstheme="minorHAnsi"/>
              </w:rPr>
              <w:t>to</w:t>
            </w:r>
            <w:r w:rsidRPr="00152CF4">
              <w:rPr>
                <w:rFonts w:ascii="Book Antiqua" w:hAnsi="Book Antiqua" w:cstheme="minorHAnsi"/>
                <w:spacing w:val="-4"/>
              </w:rPr>
              <w:t xml:space="preserve"> </w:t>
            </w:r>
            <w:r w:rsidRPr="00152CF4">
              <w:rPr>
                <w:rFonts w:ascii="Book Antiqua" w:hAnsi="Book Antiqua" w:cstheme="minorHAnsi"/>
              </w:rPr>
              <w:t>the shares owned by it along with Self attested copy of PAN card and copy of registration/incorporation certification to satisfy that the provisions of section 194 of the Act are not applicable in their case.</w:t>
            </w:r>
          </w:p>
        </w:tc>
      </w:tr>
      <w:tr w:rsidR="008C7265" w:rsidRPr="00152CF4" w14:paraId="533213B2" w14:textId="77777777" w:rsidTr="008C7265">
        <w:trPr>
          <w:trHeight w:val="1249"/>
        </w:trPr>
        <w:tc>
          <w:tcPr>
            <w:tcW w:w="2492" w:type="dxa"/>
            <w:shd w:val="clear" w:color="auto" w:fill="auto"/>
          </w:tcPr>
          <w:p w14:paraId="038ED79F" w14:textId="77777777" w:rsidR="008C7265" w:rsidRPr="00152CF4" w:rsidRDefault="008C7265" w:rsidP="00981D0E">
            <w:pPr>
              <w:pStyle w:val="TableParagraph"/>
              <w:spacing w:before="87"/>
              <w:ind w:left="95" w:right="78"/>
              <w:jc w:val="both"/>
              <w:rPr>
                <w:rFonts w:ascii="Book Antiqua" w:hAnsi="Book Antiqua" w:cstheme="minorHAnsi"/>
              </w:rPr>
            </w:pPr>
            <w:r w:rsidRPr="00152CF4">
              <w:rPr>
                <w:rFonts w:ascii="Book Antiqua" w:hAnsi="Book Antiqua" w:cstheme="minorHAnsi"/>
              </w:rPr>
              <w:t>Persons Covered under Section 196 of the Act (e.g.</w:t>
            </w:r>
            <w:r w:rsidRPr="00152CF4">
              <w:rPr>
                <w:rFonts w:ascii="Book Antiqua" w:hAnsi="Book Antiqua" w:cstheme="minorHAnsi"/>
                <w:spacing w:val="-4"/>
              </w:rPr>
              <w:t xml:space="preserve"> </w:t>
            </w:r>
            <w:r w:rsidRPr="00152CF4">
              <w:rPr>
                <w:rFonts w:ascii="Book Antiqua" w:hAnsi="Book Antiqua" w:cstheme="minorHAnsi"/>
              </w:rPr>
              <w:t>Mutual</w:t>
            </w:r>
            <w:r w:rsidRPr="00152CF4">
              <w:rPr>
                <w:rFonts w:ascii="Book Antiqua" w:hAnsi="Book Antiqua" w:cstheme="minorHAnsi"/>
                <w:spacing w:val="-1"/>
              </w:rPr>
              <w:t xml:space="preserve"> </w:t>
            </w:r>
            <w:r w:rsidRPr="00152CF4">
              <w:rPr>
                <w:rFonts w:ascii="Book Antiqua" w:hAnsi="Book Antiqua" w:cstheme="minorHAnsi"/>
              </w:rPr>
              <w:t>Funds,</w:t>
            </w:r>
            <w:r w:rsidRPr="00152CF4">
              <w:rPr>
                <w:rFonts w:ascii="Book Antiqua" w:hAnsi="Book Antiqua" w:cstheme="minorHAnsi"/>
                <w:spacing w:val="-1"/>
              </w:rPr>
              <w:t xml:space="preserve"> </w:t>
            </w:r>
            <w:r w:rsidRPr="00152CF4">
              <w:rPr>
                <w:rFonts w:ascii="Book Antiqua" w:hAnsi="Book Antiqua" w:cstheme="minorHAnsi"/>
              </w:rPr>
              <w:t xml:space="preserve">Govt., </w:t>
            </w:r>
            <w:proofErr w:type="gramStart"/>
            <w:r w:rsidRPr="00152CF4">
              <w:rPr>
                <w:rFonts w:ascii="Book Antiqua" w:hAnsi="Book Antiqua" w:cstheme="minorHAnsi"/>
                <w:spacing w:val="-4"/>
              </w:rPr>
              <w:t>RBI</w:t>
            </w:r>
            <w:proofErr w:type="gramEnd"/>
            <w:r w:rsidRPr="00152CF4">
              <w:rPr>
                <w:rFonts w:ascii="Book Antiqua" w:hAnsi="Book Antiqua" w:cstheme="minorHAnsi"/>
                <w:spacing w:val="-4"/>
              </w:rPr>
              <w:t xml:space="preserve"> etc.)</w:t>
            </w:r>
          </w:p>
        </w:tc>
        <w:tc>
          <w:tcPr>
            <w:tcW w:w="1392" w:type="dxa"/>
            <w:shd w:val="clear" w:color="auto" w:fill="auto"/>
          </w:tcPr>
          <w:p w14:paraId="19F2AFE1" w14:textId="77777777" w:rsidR="008C7265" w:rsidRPr="00152CF4" w:rsidRDefault="008C7265" w:rsidP="00981D0E">
            <w:pPr>
              <w:pStyle w:val="TableParagraph"/>
              <w:spacing w:before="219"/>
              <w:rPr>
                <w:rFonts w:ascii="Book Antiqua" w:hAnsi="Book Antiqua" w:cstheme="minorHAnsi"/>
                <w:b/>
              </w:rPr>
            </w:pPr>
          </w:p>
          <w:p w14:paraId="0E51F84C" w14:textId="77777777" w:rsidR="008C7265" w:rsidRPr="00152CF4" w:rsidRDefault="008C7265" w:rsidP="00981D0E">
            <w:pPr>
              <w:pStyle w:val="TableParagraph"/>
              <w:ind w:left="10" w:right="2"/>
              <w:jc w:val="center"/>
              <w:rPr>
                <w:rFonts w:ascii="Book Antiqua" w:hAnsi="Book Antiqua" w:cstheme="minorHAnsi"/>
              </w:rPr>
            </w:pPr>
            <w:r w:rsidRPr="00152CF4">
              <w:rPr>
                <w:rFonts w:ascii="Book Antiqua" w:hAnsi="Book Antiqua" w:cstheme="minorHAnsi"/>
                <w:spacing w:val="-5"/>
              </w:rPr>
              <w:t>NIL</w:t>
            </w:r>
          </w:p>
        </w:tc>
        <w:tc>
          <w:tcPr>
            <w:tcW w:w="4905" w:type="dxa"/>
            <w:shd w:val="clear" w:color="auto" w:fill="auto"/>
          </w:tcPr>
          <w:p w14:paraId="79AF3FDE" w14:textId="77777777" w:rsidR="008C7265" w:rsidRPr="00152CF4" w:rsidRDefault="008C7265" w:rsidP="00981D0E">
            <w:pPr>
              <w:pStyle w:val="TableParagraph"/>
              <w:spacing w:before="219"/>
              <w:ind w:left="92" w:right="85"/>
              <w:jc w:val="both"/>
              <w:rPr>
                <w:rFonts w:ascii="Book Antiqua" w:hAnsi="Book Antiqua" w:cstheme="minorHAnsi"/>
              </w:rPr>
            </w:pPr>
            <w:r w:rsidRPr="00152CF4">
              <w:rPr>
                <w:rFonts w:ascii="Book Antiqua" w:hAnsi="Book Antiqua" w:cstheme="minorHAnsi"/>
              </w:rPr>
              <w:t>Documentary</w:t>
            </w:r>
            <w:r w:rsidRPr="00152CF4">
              <w:rPr>
                <w:rFonts w:ascii="Book Antiqua" w:hAnsi="Book Antiqua" w:cstheme="minorHAnsi"/>
                <w:spacing w:val="-12"/>
              </w:rPr>
              <w:t xml:space="preserve"> </w:t>
            </w:r>
            <w:r w:rsidRPr="00152CF4">
              <w:rPr>
                <w:rFonts w:ascii="Book Antiqua" w:hAnsi="Book Antiqua" w:cstheme="minorHAnsi"/>
              </w:rPr>
              <w:t>evidence</w:t>
            </w:r>
            <w:r w:rsidRPr="00152CF4">
              <w:rPr>
                <w:rFonts w:ascii="Book Antiqua" w:hAnsi="Book Antiqua" w:cstheme="minorHAnsi"/>
                <w:spacing w:val="-12"/>
              </w:rPr>
              <w:t xml:space="preserve"> </w:t>
            </w:r>
            <w:r w:rsidRPr="00152CF4">
              <w:rPr>
                <w:rFonts w:ascii="Book Antiqua" w:hAnsi="Book Antiqua" w:cstheme="minorHAnsi"/>
              </w:rPr>
              <w:t>that</w:t>
            </w:r>
            <w:r w:rsidRPr="00152CF4">
              <w:rPr>
                <w:rFonts w:ascii="Book Antiqua" w:hAnsi="Book Antiqua" w:cstheme="minorHAnsi"/>
                <w:spacing w:val="-12"/>
              </w:rPr>
              <w:t xml:space="preserve"> </w:t>
            </w:r>
            <w:r w:rsidRPr="00152CF4">
              <w:rPr>
                <w:rFonts w:ascii="Book Antiqua" w:hAnsi="Book Antiqua" w:cstheme="minorHAnsi"/>
              </w:rPr>
              <w:t>the</w:t>
            </w:r>
            <w:r w:rsidRPr="00152CF4">
              <w:rPr>
                <w:rFonts w:ascii="Book Antiqua" w:hAnsi="Book Antiqua" w:cstheme="minorHAnsi"/>
                <w:spacing w:val="-12"/>
              </w:rPr>
              <w:t xml:space="preserve"> </w:t>
            </w:r>
            <w:r w:rsidRPr="00152CF4">
              <w:rPr>
                <w:rFonts w:ascii="Book Antiqua" w:hAnsi="Book Antiqua" w:cstheme="minorHAnsi"/>
              </w:rPr>
              <w:t>person</w:t>
            </w:r>
            <w:r w:rsidRPr="00152CF4">
              <w:rPr>
                <w:rFonts w:ascii="Book Antiqua" w:hAnsi="Book Antiqua" w:cstheme="minorHAnsi"/>
                <w:spacing w:val="-12"/>
              </w:rPr>
              <w:t xml:space="preserve"> </w:t>
            </w:r>
            <w:proofErr w:type="gramStart"/>
            <w:r w:rsidRPr="00152CF4">
              <w:rPr>
                <w:rFonts w:ascii="Book Antiqua" w:hAnsi="Book Antiqua" w:cstheme="minorHAnsi"/>
              </w:rPr>
              <w:t>is</w:t>
            </w:r>
            <w:r w:rsidRPr="00152CF4">
              <w:rPr>
                <w:rFonts w:ascii="Book Antiqua" w:hAnsi="Book Antiqua" w:cstheme="minorHAnsi"/>
                <w:spacing w:val="-12"/>
              </w:rPr>
              <w:t xml:space="preserve"> </w:t>
            </w:r>
            <w:r w:rsidRPr="00152CF4">
              <w:rPr>
                <w:rFonts w:ascii="Book Antiqua" w:hAnsi="Book Antiqua" w:cstheme="minorHAnsi"/>
              </w:rPr>
              <w:t>covered</w:t>
            </w:r>
            <w:proofErr w:type="gramEnd"/>
            <w:r w:rsidRPr="00152CF4">
              <w:rPr>
                <w:rFonts w:ascii="Book Antiqua" w:hAnsi="Book Antiqua" w:cstheme="minorHAnsi"/>
                <w:spacing w:val="-12"/>
              </w:rPr>
              <w:t xml:space="preserve"> </w:t>
            </w:r>
            <w:r w:rsidRPr="00152CF4">
              <w:rPr>
                <w:rFonts w:ascii="Book Antiqua" w:hAnsi="Book Antiqua" w:cstheme="minorHAnsi"/>
              </w:rPr>
              <w:t>under</w:t>
            </w:r>
            <w:r w:rsidRPr="00152CF4">
              <w:rPr>
                <w:rFonts w:ascii="Book Antiqua" w:hAnsi="Book Antiqua" w:cstheme="minorHAnsi"/>
                <w:spacing w:val="-12"/>
              </w:rPr>
              <w:t xml:space="preserve"> </w:t>
            </w:r>
            <w:r w:rsidRPr="00152CF4">
              <w:rPr>
                <w:rFonts w:ascii="Book Antiqua" w:hAnsi="Book Antiqua" w:cstheme="minorHAnsi"/>
              </w:rPr>
              <w:t>said</w:t>
            </w:r>
            <w:r w:rsidRPr="00152CF4">
              <w:rPr>
                <w:rFonts w:ascii="Book Antiqua" w:hAnsi="Book Antiqua" w:cstheme="minorHAnsi"/>
                <w:spacing w:val="-12"/>
              </w:rPr>
              <w:t xml:space="preserve"> </w:t>
            </w:r>
            <w:r w:rsidRPr="00152CF4">
              <w:rPr>
                <w:rFonts w:ascii="Book Antiqua" w:hAnsi="Book Antiqua" w:cstheme="minorHAnsi"/>
              </w:rPr>
              <w:t>Section 196 of the Act along with self-attested copy of PAN card and registration/incorporation certificate as applicable.</w:t>
            </w:r>
          </w:p>
        </w:tc>
      </w:tr>
      <w:tr w:rsidR="008C7265" w:rsidRPr="00152CF4" w14:paraId="2225DFD2" w14:textId="77777777" w:rsidTr="008C7265">
        <w:trPr>
          <w:trHeight w:val="1249"/>
        </w:trPr>
        <w:tc>
          <w:tcPr>
            <w:tcW w:w="2492" w:type="dxa"/>
            <w:shd w:val="clear" w:color="auto" w:fill="auto"/>
            <w:vAlign w:val="center"/>
          </w:tcPr>
          <w:p w14:paraId="432A6ACE" w14:textId="77777777" w:rsidR="008C7265" w:rsidRPr="00152CF4" w:rsidRDefault="008C7265" w:rsidP="00981D0E">
            <w:pPr>
              <w:pStyle w:val="TableParagraph"/>
              <w:spacing w:before="87"/>
              <w:ind w:left="95" w:right="78"/>
              <w:jc w:val="both"/>
              <w:rPr>
                <w:rFonts w:ascii="Book Antiqua" w:hAnsi="Book Antiqua" w:cstheme="minorHAnsi"/>
              </w:rPr>
            </w:pPr>
            <w:r w:rsidRPr="00152CF4">
              <w:rPr>
                <w:rFonts w:ascii="Book Antiqua" w:hAnsi="Book Antiqua" w:cstheme="minorHAnsi"/>
              </w:rPr>
              <w:t>Entities whose income is exempt under section 10 of the Act</w:t>
            </w:r>
          </w:p>
        </w:tc>
        <w:tc>
          <w:tcPr>
            <w:tcW w:w="1392" w:type="dxa"/>
            <w:shd w:val="clear" w:color="auto" w:fill="auto"/>
            <w:vAlign w:val="center"/>
          </w:tcPr>
          <w:p w14:paraId="4D504431" w14:textId="16C526E5" w:rsidR="008C7265" w:rsidRPr="00152CF4" w:rsidRDefault="008C7265" w:rsidP="00981D0E">
            <w:pPr>
              <w:pStyle w:val="TableParagraph"/>
              <w:spacing w:before="219"/>
              <w:jc w:val="center"/>
              <w:rPr>
                <w:rFonts w:ascii="Book Antiqua" w:hAnsi="Book Antiqua" w:cstheme="minorHAnsi"/>
                <w:b/>
              </w:rPr>
            </w:pPr>
            <w:r w:rsidRPr="00152CF4">
              <w:rPr>
                <w:rFonts w:ascii="Book Antiqua" w:hAnsi="Book Antiqua" w:cstheme="minorHAnsi"/>
              </w:rPr>
              <w:t>N</w:t>
            </w:r>
            <w:r w:rsidR="00BB75EE" w:rsidRPr="00152CF4">
              <w:rPr>
                <w:rFonts w:ascii="Book Antiqua" w:hAnsi="Book Antiqua" w:cstheme="minorHAnsi"/>
              </w:rPr>
              <w:t>IL</w:t>
            </w:r>
          </w:p>
        </w:tc>
        <w:tc>
          <w:tcPr>
            <w:tcW w:w="4905" w:type="dxa"/>
            <w:shd w:val="clear" w:color="auto" w:fill="auto"/>
            <w:vAlign w:val="center"/>
          </w:tcPr>
          <w:p w14:paraId="1B54E019" w14:textId="77777777" w:rsidR="008C7265" w:rsidRPr="00152CF4" w:rsidRDefault="008C7265" w:rsidP="00981D0E">
            <w:pPr>
              <w:pStyle w:val="TableParagraph"/>
              <w:spacing w:before="219"/>
              <w:ind w:left="92" w:right="85"/>
              <w:jc w:val="both"/>
              <w:rPr>
                <w:rFonts w:ascii="Book Antiqua" w:hAnsi="Book Antiqua" w:cstheme="minorHAnsi"/>
              </w:rPr>
            </w:pPr>
            <w:r w:rsidRPr="00152CF4">
              <w:rPr>
                <w:rFonts w:ascii="Book Antiqua" w:hAnsi="Book Antiqua" w:cstheme="minorHAnsi"/>
              </w:rPr>
              <w:t xml:space="preserve">Self-attested copy of PAN card, registration / incorporation certificate and documentary evidence establishing that the entity is an entity whose income (including subject dividend income) is exempt under the Act along with Self-declaration as per </w:t>
            </w:r>
            <w:bookmarkStart w:id="0" w:name="_GoBack"/>
            <w:r w:rsidRPr="00AD2373">
              <w:rPr>
                <w:rFonts w:ascii="Book Antiqua" w:hAnsi="Book Antiqua" w:cstheme="minorHAnsi"/>
                <w:b/>
              </w:rPr>
              <w:t>Annexure B</w:t>
            </w:r>
            <w:bookmarkEnd w:id="0"/>
            <w:r w:rsidRPr="00152CF4">
              <w:rPr>
                <w:rFonts w:ascii="Book Antiqua" w:hAnsi="Book Antiqua" w:cstheme="minorHAnsi"/>
              </w:rPr>
              <w:t>.</w:t>
            </w:r>
          </w:p>
        </w:tc>
      </w:tr>
    </w:tbl>
    <w:p w14:paraId="63FFCED2" w14:textId="0F1A201C" w:rsidR="00BB75EE" w:rsidRDefault="00BB75EE" w:rsidP="00BB75EE">
      <w:pPr>
        <w:ind w:right="237"/>
        <w:jc w:val="both"/>
        <w:rPr>
          <w:rFonts w:ascii="Book Antiqua" w:hAnsi="Book Antiqua"/>
        </w:rPr>
      </w:pPr>
      <w:r w:rsidRPr="00152CF4">
        <w:rPr>
          <w:rFonts w:ascii="Book Antiqua" w:hAnsi="Book Antiqua"/>
        </w:rPr>
        <w:t>*Notwithstanding the above, tax will not be deducted on payment of dividend to resident Individuals, if the aggregate Dividend amount to be paid by the Company, does not exceed Rs.5,000/- in a financial year.</w:t>
      </w:r>
    </w:p>
    <w:p w14:paraId="7AC8732E" w14:textId="77777777" w:rsidR="00153889" w:rsidRPr="00152CF4" w:rsidRDefault="00153889" w:rsidP="00153889">
      <w:pPr>
        <w:pStyle w:val="BodyText"/>
        <w:spacing w:before="267"/>
        <w:ind w:right="184"/>
        <w:jc w:val="both"/>
        <w:rPr>
          <w:rFonts w:ascii="Book Antiqua" w:hAnsi="Book Antiqua" w:cstheme="minorHAnsi"/>
        </w:rPr>
      </w:pPr>
      <w:r w:rsidRPr="00152CF4">
        <w:rPr>
          <w:rFonts w:ascii="Book Antiqua" w:hAnsi="Book Antiqua" w:cstheme="minorHAnsi"/>
        </w:rPr>
        <w:t>*</w:t>
      </w:r>
      <w:r>
        <w:rPr>
          <w:rFonts w:ascii="Book Antiqua" w:hAnsi="Book Antiqua" w:cstheme="minorHAnsi"/>
        </w:rPr>
        <w:t>*</w:t>
      </w:r>
      <w:r w:rsidRPr="00152CF4">
        <w:rPr>
          <w:rFonts w:ascii="Book Antiqua" w:hAnsi="Book Antiqua" w:cstheme="minorHAnsi"/>
        </w:rPr>
        <w:t>The</w:t>
      </w:r>
      <w:r w:rsidRPr="00152CF4">
        <w:rPr>
          <w:rFonts w:ascii="Book Antiqua" w:hAnsi="Book Antiqua" w:cstheme="minorHAnsi"/>
          <w:spacing w:val="-7"/>
        </w:rPr>
        <w:t xml:space="preserve"> </w:t>
      </w:r>
      <w:r w:rsidRPr="00152CF4">
        <w:rPr>
          <w:rFonts w:ascii="Book Antiqua" w:hAnsi="Book Antiqua" w:cstheme="minorHAnsi"/>
        </w:rPr>
        <w:t>Central</w:t>
      </w:r>
      <w:r w:rsidRPr="00152CF4">
        <w:rPr>
          <w:rFonts w:ascii="Book Antiqua" w:hAnsi="Book Antiqua" w:cstheme="minorHAnsi"/>
          <w:spacing w:val="-5"/>
        </w:rPr>
        <w:t xml:space="preserve"> </w:t>
      </w:r>
      <w:r w:rsidRPr="00152CF4">
        <w:rPr>
          <w:rFonts w:ascii="Book Antiqua" w:hAnsi="Book Antiqua" w:cstheme="minorHAnsi"/>
        </w:rPr>
        <w:t>Board</w:t>
      </w:r>
      <w:r w:rsidRPr="00152CF4">
        <w:rPr>
          <w:rFonts w:ascii="Book Antiqua" w:hAnsi="Book Antiqua" w:cstheme="minorHAnsi"/>
          <w:spacing w:val="-4"/>
        </w:rPr>
        <w:t xml:space="preserve"> </w:t>
      </w:r>
      <w:r w:rsidRPr="00152CF4">
        <w:rPr>
          <w:rFonts w:ascii="Book Antiqua" w:hAnsi="Book Antiqua" w:cstheme="minorHAnsi"/>
        </w:rPr>
        <w:t>of</w:t>
      </w:r>
      <w:r w:rsidRPr="00152CF4">
        <w:rPr>
          <w:rFonts w:ascii="Book Antiqua" w:hAnsi="Book Antiqua" w:cstheme="minorHAnsi"/>
          <w:spacing w:val="-5"/>
        </w:rPr>
        <w:t xml:space="preserve"> </w:t>
      </w:r>
      <w:r w:rsidRPr="00152CF4">
        <w:rPr>
          <w:rFonts w:ascii="Book Antiqua" w:hAnsi="Book Antiqua" w:cstheme="minorHAnsi"/>
        </w:rPr>
        <w:t>Direct</w:t>
      </w:r>
      <w:r w:rsidRPr="00152CF4">
        <w:rPr>
          <w:rFonts w:ascii="Book Antiqua" w:hAnsi="Book Antiqua" w:cstheme="minorHAnsi"/>
          <w:spacing w:val="-7"/>
        </w:rPr>
        <w:t xml:space="preserve"> </w:t>
      </w:r>
      <w:r w:rsidRPr="00152CF4">
        <w:rPr>
          <w:rFonts w:ascii="Book Antiqua" w:hAnsi="Book Antiqua" w:cstheme="minorHAnsi"/>
        </w:rPr>
        <w:t>Taxes</w:t>
      </w:r>
      <w:r w:rsidRPr="00152CF4">
        <w:rPr>
          <w:rFonts w:ascii="Book Antiqua" w:hAnsi="Book Antiqua" w:cstheme="minorHAnsi"/>
          <w:spacing w:val="-6"/>
        </w:rPr>
        <w:t xml:space="preserve"> </w:t>
      </w:r>
      <w:r w:rsidRPr="00152CF4">
        <w:rPr>
          <w:rFonts w:ascii="Book Antiqua" w:hAnsi="Book Antiqua" w:cstheme="minorHAnsi"/>
        </w:rPr>
        <w:t>has</w:t>
      </w:r>
      <w:r w:rsidRPr="00152CF4">
        <w:rPr>
          <w:rFonts w:ascii="Book Antiqua" w:hAnsi="Book Antiqua" w:cstheme="minorHAnsi"/>
          <w:spacing w:val="-6"/>
        </w:rPr>
        <w:t xml:space="preserve"> </w:t>
      </w:r>
      <w:r w:rsidRPr="00152CF4">
        <w:rPr>
          <w:rFonts w:ascii="Book Antiqua" w:hAnsi="Book Antiqua" w:cstheme="minorHAnsi"/>
        </w:rPr>
        <w:t>provided</w:t>
      </w:r>
      <w:r w:rsidRPr="00152CF4">
        <w:rPr>
          <w:rFonts w:ascii="Book Antiqua" w:hAnsi="Book Antiqua" w:cstheme="minorHAnsi"/>
          <w:spacing w:val="-4"/>
        </w:rPr>
        <w:t xml:space="preserve"> </w:t>
      </w:r>
      <w:r w:rsidRPr="00152CF4">
        <w:rPr>
          <w:rFonts w:ascii="Book Antiqua" w:hAnsi="Book Antiqua" w:cstheme="minorHAnsi"/>
        </w:rPr>
        <w:t>a</w:t>
      </w:r>
      <w:r w:rsidRPr="00152CF4">
        <w:rPr>
          <w:rFonts w:ascii="Book Antiqua" w:hAnsi="Book Antiqua" w:cstheme="minorHAnsi"/>
          <w:spacing w:val="-7"/>
        </w:rPr>
        <w:t xml:space="preserve"> </w:t>
      </w:r>
      <w:r w:rsidRPr="00152CF4">
        <w:rPr>
          <w:rFonts w:ascii="Book Antiqua" w:hAnsi="Book Antiqua" w:cstheme="minorHAnsi"/>
        </w:rPr>
        <w:t>functionality</w:t>
      </w:r>
      <w:r w:rsidRPr="00152CF4">
        <w:rPr>
          <w:rFonts w:ascii="Book Antiqua" w:hAnsi="Book Antiqua" w:cstheme="minorHAnsi"/>
          <w:spacing w:val="-4"/>
        </w:rPr>
        <w:t xml:space="preserve"> </w:t>
      </w:r>
      <w:r w:rsidRPr="00152CF4">
        <w:rPr>
          <w:rFonts w:ascii="Book Antiqua" w:hAnsi="Book Antiqua" w:cstheme="minorHAnsi"/>
        </w:rPr>
        <w:t>for</w:t>
      </w:r>
      <w:r w:rsidRPr="00152CF4">
        <w:rPr>
          <w:rFonts w:ascii="Book Antiqua" w:hAnsi="Book Antiqua" w:cstheme="minorHAnsi"/>
          <w:spacing w:val="-4"/>
        </w:rPr>
        <w:t xml:space="preserve"> </w:t>
      </w:r>
      <w:r w:rsidRPr="00152CF4">
        <w:rPr>
          <w:rFonts w:ascii="Book Antiqua" w:hAnsi="Book Antiqua" w:cstheme="minorHAnsi"/>
        </w:rPr>
        <w:t>compliance</w:t>
      </w:r>
      <w:r w:rsidRPr="00152CF4">
        <w:rPr>
          <w:rFonts w:ascii="Book Antiqua" w:hAnsi="Book Antiqua" w:cstheme="minorHAnsi"/>
          <w:spacing w:val="-7"/>
        </w:rPr>
        <w:t xml:space="preserve"> </w:t>
      </w:r>
      <w:r w:rsidRPr="00152CF4">
        <w:rPr>
          <w:rFonts w:ascii="Book Antiqua" w:hAnsi="Book Antiqua" w:cstheme="minorHAnsi"/>
        </w:rPr>
        <w:t>check</w:t>
      </w:r>
      <w:r w:rsidRPr="00152CF4">
        <w:rPr>
          <w:rFonts w:ascii="Book Antiqua" w:hAnsi="Book Antiqua" w:cstheme="minorHAnsi"/>
          <w:spacing w:val="-4"/>
        </w:rPr>
        <w:t xml:space="preserve"> </w:t>
      </w:r>
      <w:r w:rsidRPr="00152CF4">
        <w:rPr>
          <w:rFonts w:ascii="Book Antiqua" w:hAnsi="Book Antiqua" w:cstheme="minorHAnsi"/>
        </w:rPr>
        <w:t>under</w:t>
      </w:r>
      <w:r w:rsidRPr="00152CF4">
        <w:rPr>
          <w:rFonts w:ascii="Book Antiqua" w:hAnsi="Book Antiqua" w:cstheme="minorHAnsi"/>
          <w:spacing w:val="-6"/>
        </w:rPr>
        <w:t xml:space="preserve"> </w:t>
      </w:r>
      <w:r w:rsidRPr="00152CF4">
        <w:rPr>
          <w:rFonts w:ascii="Book Antiqua" w:hAnsi="Book Antiqua" w:cstheme="minorHAnsi"/>
        </w:rPr>
        <w:t xml:space="preserve">Section 206AB </w:t>
      </w:r>
      <w:proofErr w:type="gramStart"/>
      <w:r w:rsidRPr="00152CF4">
        <w:rPr>
          <w:rFonts w:ascii="Book Antiqua" w:hAnsi="Book Antiqua" w:cstheme="minorHAnsi"/>
        </w:rPr>
        <w:t>of the Act and to check the status of PAN</w:t>
      </w:r>
      <w:proofErr w:type="gramEnd"/>
      <w:r w:rsidRPr="00152CF4">
        <w:rPr>
          <w:rFonts w:ascii="Book Antiqua" w:hAnsi="Book Antiqua" w:cstheme="minorHAnsi"/>
        </w:rPr>
        <w:t xml:space="preserve"> being invalid or inoperative. Accordingly, for determining TDS rate on Dividend, the Company will be using the said functionality to determine the applicability of Section 206AB of the Act and the status of PAN being invalid or inoperative.</w:t>
      </w:r>
    </w:p>
    <w:p w14:paraId="784E9C20" w14:textId="77777777" w:rsidR="00153889" w:rsidRPr="00152CF4" w:rsidRDefault="00153889" w:rsidP="00BB75EE">
      <w:pPr>
        <w:ind w:right="237"/>
        <w:jc w:val="both"/>
        <w:rPr>
          <w:rFonts w:ascii="Book Antiqua" w:hAnsi="Book Antiqua"/>
        </w:rPr>
      </w:pPr>
    </w:p>
    <w:p w14:paraId="28672D7C" w14:textId="77777777" w:rsidR="00BB75EE" w:rsidRPr="00152CF4" w:rsidRDefault="00BB75EE" w:rsidP="0032500A">
      <w:pPr>
        <w:pStyle w:val="Heading1"/>
        <w:spacing w:before="40"/>
        <w:ind w:left="0"/>
        <w:rPr>
          <w:rFonts w:ascii="Book Antiqua" w:hAnsi="Book Antiqua" w:cstheme="minorHAnsi"/>
        </w:rPr>
      </w:pPr>
      <w:r w:rsidRPr="00152CF4">
        <w:rPr>
          <w:rFonts w:ascii="Book Antiqua" w:hAnsi="Book Antiqua" w:cstheme="minorHAnsi"/>
          <w:u w:val="single"/>
        </w:rPr>
        <w:t>Non-Resident</w:t>
      </w:r>
      <w:r w:rsidRPr="00152CF4">
        <w:rPr>
          <w:rFonts w:ascii="Book Antiqua" w:hAnsi="Book Antiqua" w:cstheme="minorHAnsi"/>
          <w:spacing w:val="-11"/>
          <w:u w:val="single"/>
        </w:rPr>
        <w:t xml:space="preserve"> </w:t>
      </w:r>
      <w:r w:rsidRPr="00152CF4">
        <w:rPr>
          <w:rFonts w:ascii="Book Antiqua" w:hAnsi="Book Antiqua" w:cstheme="minorHAnsi"/>
          <w:spacing w:val="-2"/>
          <w:u w:val="single"/>
        </w:rPr>
        <w:t>Shareholder:</w:t>
      </w:r>
    </w:p>
    <w:p w14:paraId="1948C7E3" w14:textId="77777777" w:rsidR="00BB75EE" w:rsidRPr="00152CF4" w:rsidRDefault="00BB75EE" w:rsidP="00BB75EE">
      <w:pPr>
        <w:spacing w:after="0" w:line="240" w:lineRule="auto"/>
        <w:rPr>
          <w:rFonts w:ascii="Book Antiqua" w:eastAsia="Times New Roman" w:hAnsi="Book Antiqua" w:cstheme="minorHAnsi"/>
          <w:color w:val="222222"/>
          <w:lang w:eastAsia="en-IN"/>
        </w:rPr>
      </w:pPr>
    </w:p>
    <w:tbl>
      <w:tblPr>
        <w:tblStyle w:val="TableGrid"/>
        <w:tblW w:w="0" w:type="auto"/>
        <w:tblInd w:w="-5" w:type="dxa"/>
        <w:tblLook w:val="04A0" w:firstRow="1" w:lastRow="0" w:firstColumn="1" w:lastColumn="0" w:noHBand="0" w:noVBand="1"/>
      </w:tblPr>
      <w:tblGrid>
        <w:gridCol w:w="2327"/>
        <w:gridCol w:w="1598"/>
        <w:gridCol w:w="4871"/>
      </w:tblGrid>
      <w:tr w:rsidR="00BB75EE" w:rsidRPr="00152CF4" w14:paraId="430BD406" w14:textId="77777777" w:rsidTr="00BB75EE">
        <w:tc>
          <w:tcPr>
            <w:tcW w:w="2327" w:type="dxa"/>
            <w:shd w:val="clear" w:color="auto" w:fill="auto"/>
          </w:tcPr>
          <w:p w14:paraId="18292124" w14:textId="77777777" w:rsidR="00BB75EE" w:rsidRPr="00152CF4" w:rsidRDefault="00BB75EE" w:rsidP="00981D0E">
            <w:pPr>
              <w:pStyle w:val="TableParagraph"/>
              <w:spacing w:before="221"/>
              <w:jc w:val="center"/>
              <w:rPr>
                <w:rFonts w:ascii="Book Antiqua" w:hAnsi="Book Antiqua" w:cstheme="minorHAnsi"/>
                <w:b/>
                <w:spacing w:val="-2"/>
              </w:rPr>
            </w:pPr>
            <w:r w:rsidRPr="00152CF4">
              <w:rPr>
                <w:rFonts w:ascii="Book Antiqua" w:hAnsi="Book Antiqua" w:cstheme="minorHAnsi"/>
                <w:b/>
                <w:spacing w:val="-2"/>
              </w:rPr>
              <w:t>Particulars</w:t>
            </w:r>
          </w:p>
        </w:tc>
        <w:tc>
          <w:tcPr>
            <w:tcW w:w="1591" w:type="dxa"/>
            <w:shd w:val="clear" w:color="auto" w:fill="auto"/>
          </w:tcPr>
          <w:p w14:paraId="7CE9151A" w14:textId="77777777" w:rsidR="00BB75EE" w:rsidRPr="00152CF4" w:rsidRDefault="00BB75EE" w:rsidP="00981D0E">
            <w:pPr>
              <w:pStyle w:val="TableParagraph"/>
              <w:spacing w:before="221"/>
              <w:jc w:val="center"/>
              <w:rPr>
                <w:rFonts w:ascii="Book Antiqua" w:hAnsi="Book Antiqua" w:cstheme="minorHAnsi"/>
                <w:b/>
                <w:spacing w:val="-2"/>
              </w:rPr>
            </w:pPr>
            <w:r w:rsidRPr="00152CF4">
              <w:rPr>
                <w:rFonts w:ascii="Book Antiqua" w:hAnsi="Book Antiqua" w:cstheme="minorHAnsi"/>
                <w:b/>
                <w:spacing w:val="-2"/>
              </w:rPr>
              <w:t>Applicable Rate</w:t>
            </w:r>
          </w:p>
        </w:tc>
        <w:tc>
          <w:tcPr>
            <w:tcW w:w="4871" w:type="dxa"/>
            <w:shd w:val="clear" w:color="auto" w:fill="auto"/>
          </w:tcPr>
          <w:p w14:paraId="14DB7B09" w14:textId="77777777" w:rsidR="00BB75EE" w:rsidRPr="00152CF4" w:rsidRDefault="00BB75EE" w:rsidP="00981D0E">
            <w:pPr>
              <w:pStyle w:val="TableParagraph"/>
              <w:spacing w:before="221"/>
              <w:jc w:val="center"/>
              <w:rPr>
                <w:rFonts w:ascii="Book Antiqua" w:hAnsi="Book Antiqua" w:cstheme="minorHAnsi"/>
                <w:b/>
                <w:spacing w:val="-2"/>
              </w:rPr>
            </w:pPr>
            <w:r w:rsidRPr="00152CF4">
              <w:rPr>
                <w:rFonts w:ascii="Book Antiqua" w:hAnsi="Book Antiqua" w:cstheme="minorHAnsi"/>
                <w:b/>
                <w:spacing w:val="-2"/>
              </w:rPr>
              <w:t>Documents required (if any)</w:t>
            </w:r>
          </w:p>
        </w:tc>
      </w:tr>
      <w:tr w:rsidR="00BB75EE" w:rsidRPr="00152CF4" w14:paraId="69108BDD" w14:textId="77777777" w:rsidTr="00BB75EE">
        <w:tc>
          <w:tcPr>
            <w:tcW w:w="2327" w:type="dxa"/>
            <w:shd w:val="clear" w:color="auto" w:fill="auto"/>
            <w:vAlign w:val="center"/>
          </w:tcPr>
          <w:p w14:paraId="4957CD85" w14:textId="77777777" w:rsidR="00BB75EE" w:rsidRPr="00152CF4" w:rsidRDefault="00BB75EE" w:rsidP="00981D0E">
            <w:pPr>
              <w:jc w:val="both"/>
              <w:rPr>
                <w:rFonts w:ascii="Book Antiqua" w:eastAsia="Times New Roman" w:hAnsi="Book Antiqua" w:cstheme="minorHAnsi"/>
                <w:lang w:eastAsia="en-IN"/>
              </w:rPr>
            </w:pPr>
            <w:r w:rsidRPr="00152CF4">
              <w:rPr>
                <w:rFonts w:ascii="Book Antiqua" w:hAnsi="Book Antiqua" w:cstheme="minorHAnsi"/>
                <w:spacing w:val="-2"/>
              </w:rPr>
              <w:t>Non-resident shareholders {including Foreign Institutional Investors (FIIs) / Foreign Portfolio Investors (FPIs)}</w:t>
            </w:r>
          </w:p>
        </w:tc>
        <w:tc>
          <w:tcPr>
            <w:tcW w:w="1591" w:type="dxa"/>
            <w:shd w:val="clear" w:color="auto" w:fill="auto"/>
            <w:vAlign w:val="center"/>
          </w:tcPr>
          <w:p w14:paraId="4874383D" w14:textId="77777777" w:rsidR="00BB75EE" w:rsidRPr="00152CF4" w:rsidRDefault="00BB75EE" w:rsidP="00981D0E">
            <w:pPr>
              <w:pStyle w:val="TableParagraph"/>
              <w:spacing w:line="237" w:lineRule="auto"/>
              <w:ind w:left="193" w:right="187" w:hanging="1"/>
              <w:jc w:val="center"/>
              <w:rPr>
                <w:rFonts w:ascii="Book Antiqua" w:hAnsi="Book Antiqua" w:cstheme="minorHAnsi"/>
              </w:rPr>
            </w:pPr>
            <w:r w:rsidRPr="00152CF4">
              <w:rPr>
                <w:rFonts w:ascii="Book Antiqua" w:hAnsi="Book Antiqua" w:cstheme="minorHAnsi"/>
              </w:rPr>
              <w:t>20%</w:t>
            </w:r>
            <w:r w:rsidRPr="00152CF4">
              <w:rPr>
                <w:rFonts w:ascii="Book Antiqua" w:hAnsi="Book Antiqua" w:cstheme="minorHAnsi"/>
                <w:spacing w:val="-12"/>
              </w:rPr>
              <w:t xml:space="preserve"> </w:t>
            </w:r>
            <w:r w:rsidRPr="00152CF4">
              <w:rPr>
                <w:rFonts w:ascii="Book Antiqua" w:hAnsi="Book Antiqua" w:cstheme="minorHAnsi"/>
              </w:rPr>
              <w:t>(plus</w:t>
            </w:r>
            <w:r w:rsidRPr="00152CF4">
              <w:rPr>
                <w:rFonts w:ascii="Book Antiqua" w:hAnsi="Book Antiqua" w:cstheme="minorHAnsi"/>
                <w:spacing w:val="-12"/>
              </w:rPr>
              <w:t xml:space="preserve"> </w:t>
            </w:r>
            <w:r w:rsidRPr="00152CF4">
              <w:rPr>
                <w:rFonts w:ascii="Book Antiqua" w:hAnsi="Book Antiqua" w:cstheme="minorHAnsi"/>
              </w:rPr>
              <w:t>applicable surcharge</w:t>
            </w:r>
            <w:r w:rsidRPr="00152CF4">
              <w:rPr>
                <w:rFonts w:ascii="Book Antiqua" w:hAnsi="Book Antiqua" w:cstheme="minorHAnsi"/>
                <w:spacing w:val="-5"/>
              </w:rPr>
              <w:t xml:space="preserve"> </w:t>
            </w:r>
            <w:r w:rsidRPr="00152CF4">
              <w:rPr>
                <w:rFonts w:ascii="Book Antiqua" w:hAnsi="Book Antiqua" w:cstheme="minorHAnsi"/>
              </w:rPr>
              <w:t>and</w:t>
            </w:r>
            <w:r w:rsidRPr="00152CF4">
              <w:rPr>
                <w:rFonts w:ascii="Book Antiqua" w:hAnsi="Book Antiqua" w:cstheme="minorHAnsi"/>
                <w:spacing w:val="-5"/>
              </w:rPr>
              <w:t xml:space="preserve"> </w:t>
            </w:r>
            <w:proofErr w:type="spellStart"/>
            <w:r w:rsidRPr="00152CF4">
              <w:rPr>
                <w:rFonts w:ascii="Book Antiqua" w:hAnsi="Book Antiqua" w:cstheme="minorHAnsi"/>
                <w:spacing w:val="-2"/>
              </w:rPr>
              <w:t>cess</w:t>
            </w:r>
            <w:proofErr w:type="spellEnd"/>
            <w:r w:rsidRPr="00152CF4">
              <w:rPr>
                <w:rFonts w:ascii="Book Antiqua" w:hAnsi="Book Antiqua" w:cstheme="minorHAnsi"/>
                <w:spacing w:val="-2"/>
              </w:rPr>
              <w:t>)</w:t>
            </w:r>
          </w:p>
          <w:p w14:paraId="2D9E5C98" w14:textId="77777777" w:rsidR="00BB75EE" w:rsidRPr="00152CF4" w:rsidRDefault="00BB75EE" w:rsidP="00981D0E">
            <w:pPr>
              <w:pStyle w:val="TableParagraph"/>
              <w:ind w:left="6" w:right="5"/>
              <w:jc w:val="center"/>
              <w:rPr>
                <w:rFonts w:ascii="Book Antiqua" w:hAnsi="Book Antiqua" w:cstheme="minorHAnsi"/>
              </w:rPr>
            </w:pPr>
            <w:r w:rsidRPr="00152CF4">
              <w:rPr>
                <w:rFonts w:ascii="Book Antiqua" w:hAnsi="Book Antiqua" w:cstheme="minorHAnsi"/>
                <w:spacing w:val="-5"/>
              </w:rPr>
              <w:t>OR</w:t>
            </w:r>
          </w:p>
          <w:p w14:paraId="2F53044B" w14:textId="36CCA151" w:rsidR="00BB75EE" w:rsidRPr="00152CF4" w:rsidRDefault="00BB75EE" w:rsidP="00981D0E">
            <w:pPr>
              <w:pStyle w:val="TableParagraph"/>
              <w:spacing w:before="1"/>
              <w:ind w:left="6"/>
              <w:jc w:val="center"/>
              <w:rPr>
                <w:rFonts w:ascii="Book Antiqua" w:hAnsi="Book Antiqua" w:cstheme="minorHAnsi"/>
              </w:rPr>
            </w:pPr>
            <w:r w:rsidRPr="00152CF4">
              <w:rPr>
                <w:rFonts w:ascii="Book Antiqua" w:hAnsi="Book Antiqua" w:cstheme="minorHAnsi"/>
              </w:rPr>
              <w:t>Tax</w:t>
            </w:r>
            <w:r w:rsidRPr="00152CF4">
              <w:rPr>
                <w:rFonts w:ascii="Book Antiqua" w:hAnsi="Book Antiqua" w:cstheme="minorHAnsi"/>
                <w:spacing w:val="-3"/>
              </w:rPr>
              <w:t xml:space="preserve"> </w:t>
            </w:r>
            <w:r w:rsidRPr="00152CF4">
              <w:rPr>
                <w:rFonts w:ascii="Book Antiqua" w:hAnsi="Book Antiqua" w:cstheme="minorHAnsi"/>
              </w:rPr>
              <w:t>Treaty</w:t>
            </w:r>
            <w:r w:rsidRPr="00152CF4">
              <w:rPr>
                <w:rFonts w:ascii="Book Antiqua" w:hAnsi="Book Antiqua" w:cstheme="minorHAnsi"/>
                <w:spacing w:val="-1"/>
              </w:rPr>
              <w:t xml:space="preserve"> </w:t>
            </w:r>
            <w:r w:rsidRPr="00152CF4">
              <w:rPr>
                <w:rFonts w:ascii="Book Antiqua" w:hAnsi="Book Antiqua" w:cstheme="minorHAnsi"/>
                <w:spacing w:val="-2"/>
              </w:rPr>
              <w:t>Rate**</w:t>
            </w:r>
            <w:r w:rsidR="00153889">
              <w:rPr>
                <w:rFonts w:ascii="Book Antiqua" w:hAnsi="Book Antiqua" w:cstheme="minorHAnsi"/>
                <w:spacing w:val="-2"/>
              </w:rPr>
              <w:t>*</w:t>
            </w:r>
          </w:p>
          <w:p w14:paraId="1ED87941" w14:textId="77777777" w:rsidR="00BB75EE" w:rsidRPr="00152CF4" w:rsidRDefault="00BB75EE" w:rsidP="00981D0E">
            <w:pPr>
              <w:pStyle w:val="TableParagraph"/>
              <w:jc w:val="center"/>
              <w:rPr>
                <w:rFonts w:ascii="Book Antiqua" w:hAnsi="Book Antiqua" w:cstheme="minorHAnsi"/>
                <w:b/>
              </w:rPr>
            </w:pPr>
          </w:p>
          <w:p w14:paraId="71B07B71" w14:textId="77777777" w:rsidR="00BB75EE" w:rsidRPr="00152CF4" w:rsidRDefault="00BB75EE" w:rsidP="00981D0E">
            <w:pPr>
              <w:jc w:val="center"/>
              <w:rPr>
                <w:rFonts w:ascii="Book Antiqua" w:eastAsia="Times New Roman" w:hAnsi="Book Antiqua" w:cstheme="minorHAnsi"/>
                <w:lang w:eastAsia="en-IN"/>
              </w:rPr>
            </w:pPr>
            <w:r w:rsidRPr="00152CF4">
              <w:rPr>
                <w:rFonts w:ascii="Book Antiqua" w:hAnsi="Book Antiqua" w:cstheme="minorHAnsi"/>
                <w:b/>
              </w:rPr>
              <w:t>(whichever</w:t>
            </w:r>
            <w:r w:rsidRPr="00152CF4">
              <w:rPr>
                <w:rFonts w:ascii="Book Antiqua" w:hAnsi="Book Antiqua" w:cstheme="minorHAnsi"/>
                <w:b/>
                <w:spacing w:val="-7"/>
              </w:rPr>
              <w:t xml:space="preserve"> </w:t>
            </w:r>
            <w:r w:rsidRPr="00152CF4">
              <w:rPr>
                <w:rFonts w:ascii="Book Antiqua" w:hAnsi="Book Antiqua" w:cstheme="minorHAnsi"/>
                <w:b/>
              </w:rPr>
              <w:t>is</w:t>
            </w:r>
            <w:r w:rsidRPr="00152CF4">
              <w:rPr>
                <w:rFonts w:ascii="Book Antiqua" w:hAnsi="Book Antiqua" w:cstheme="minorHAnsi"/>
                <w:b/>
                <w:spacing w:val="-4"/>
              </w:rPr>
              <w:t xml:space="preserve"> </w:t>
            </w:r>
            <w:r w:rsidRPr="00152CF4">
              <w:rPr>
                <w:rFonts w:ascii="Book Antiqua" w:hAnsi="Book Antiqua" w:cstheme="minorHAnsi"/>
                <w:b/>
                <w:spacing w:val="-2"/>
              </w:rPr>
              <w:t>lower)</w:t>
            </w:r>
          </w:p>
        </w:tc>
        <w:tc>
          <w:tcPr>
            <w:tcW w:w="4871" w:type="dxa"/>
            <w:shd w:val="clear" w:color="auto" w:fill="auto"/>
          </w:tcPr>
          <w:p w14:paraId="1A7C8D2C" w14:textId="77777777" w:rsidR="00BB75EE" w:rsidRPr="00152CF4" w:rsidRDefault="00BB75EE" w:rsidP="00981D0E">
            <w:pPr>
              <w:pStyle w:val="TableParagraph"/>
              <w:spacing w:before="87"/>
              <w:ind w:left="89" w:right="87"/>
              <w:jc w:val="both"/>
              <w:rPr>
                <w:rFonts w:ascii="Book Antiqua" w:hAnsi="Book Antiqua" w:cstheme="minorHAnsi"/>
              </w:rPr>
            </w:pPr>
            <w:r w:rsidRPr="00152CF4">
              <w:rPr>
                <w:rFonts w:ascii="Book Antiqua" w:hAnsi="Book Antiqua" w:cstheme="minorHAnsi"/>
              </w:rPr>
              <w:t>Self-attested</w:t>
            </w:r>
            <w:r w:rsidRPr="00152CF4">
              <w:rPr>
                <w:rFonts w:ascii="Book Antiqua" w:hAnsi="Book Antiqua" w:cstheme="minorHAnsi"/>
                <w:spacing w:val="-12"/>
              </w:rPr>
              <w:t xml:space="preserve"> </w:t>
            </w:r>
            <w:r w:rsidRPr="00152CF4">
              <w:rPr>
                <w:rFonts w:ascii="Book Antiqua" w:hAnsi="Book Antiqua" w:cstheme="minorHAnsi"/>
              </w:rPr>
              <w:t>copy</w:t>
            </w:r>
            <w:r w:rsidRPr="00152CF4">
              <w:rPr>
                <w:rFonts w:ascii="Book Antiqua" w:hAnsi="Book Antiqua" w:cstheme="minorHAnsi"/>
                <w:spacing w:val="-12"/>
              </w:rPr>
              <w:t xml:space="preserve"> </w:t>
            </w:r>
            <w:r w:rsidRPr="00152CF4">
              <w:rPr>
                <w:rFonts w:ascii="Book Antiqua" w:hAnsi="Book Antiqua" w:cstheme="minorHAnsi"/>
              </w:rPr>
              <w:t>of</w:t>
            </w:r>
            <w:r w:rsidRPr="00152CF4">
              <w:rPr>
                <w:rFonts w:ascii="Book Antiqua" w:hAnsi="Book Antiqua" w:cstheme="minorHAnsi"/>
                <w:spacing w:val="-12"/>
              </w:rPr>
              <w:t xml:space="preserve"> </w:t>
            </w:r>
            <w:r w:rsidRPr="00152CF4">
              <w:rPr>
                <w:rFonts w:ascii="Book Antiqua" w:hAnsi="Book Antiqua" w:cstheme="minorHAnsi"/>
              </w:rPr>
              <w:t>certificate</w:t>
            </w:r>
            <w:r w:rsidRPr="00152CF4">
              <w:rPr>
                <w:rFonts w:ascii="Book Antiqua" w:hAnsi="Book Antiqua" w:cstheme="minorHAnsi"/>
                <w:spacing w:val="-12"/>
              </w:rPr>
              <w:t xml:space="preserve"> </w:t>
            </w:r>
            <w:r w:rsidRPr="00152CF4">
              <w:rPr>
                <w:rFonts w:ascii="Book Antiqua" w:hAnsi="Book Antiqua" w:cstheme="minorHAnsi"/>
              </w:rPr>
              <w:t>of</w:t>
            </w:r>
            <w:r w:rsidRPr="00152CF4">
              <w:rPr>
                <w:rFonts w:ascii="Book Antiqua" w:hAnsi="Book Antiqua" w:cstheme="minorHAnsi"/>
                <w:spacing w:val="-12"/>
              </w:rPr>
              <w:t xml:space="preserve"> </w:t>
            </w:r>
            <w:r w:rsidRPr="00152CF4">
              <w:rPr>
                <w:rFonts w:ascii="Book Antiqua" w:hAnsi="Book Antiqua" w:cstheme="minorHAnsi"/>
              </w:rPr>
              <w:t>registration</w:t>
            </w:r>
            <w:r w:rsidRPr="00152CF4">
              <w:rPr>
                <w:rFonts w:ascii="Book Antiqua" w:hAnsi="Book Antiqua" w:cstheme="minorHAnsi"/>
                <w:spacing w:val="-12"/>
              </w:rPr>
              <w:t xml:space="preserve"> </w:t>
            </w:r>
            <w:r w:rsidRPr="00152CF4">
              <w:rPr>
                <w:rFonts w:ascii="Book Antiqua" w:hAnsi="Book Antiqua" w:cstheme="minorHAnsi"/>
              </w:rPr>
              <w:t>accorded</w:t>
            </w:r>
            <w:r w:rsidRPr="00152CF4">
              <w:rPr>
                <w:rFonts w:ascii="Book Antiqua" w:hAnsi="Book Antiqua" w:cstheme="minorHAnsi"/>
                <w:spacing w:val="-12"/>
              </w:rPr>
              <w:t xml:space="preserve"> </w:t>
            </w:r>
            <w:r w:rsidRPr="00152CF4">
              <w:rPr>
                <w:rFonts w:ascii="Book Antiqua" w:hAnsi="Book Antiqua" w:cstheme="minorHAnsi"/>
              </w:rPr>
              <w:t>under the relevant regulations of Securities and Exchange Board of India (“SEBI”) in the case of FIIs / FPIs.</w:t>
            </w:r>
          </w:p>
          <w:p w14:paraId="374092D9" w14:textId="77777777" w:rsidR="00BB75EE" w:rsidRPr="00152CF4" w:rsidRDefault="00BB75EE" w:rsidP="00981D0E">
            <w:pPr>
              <w:pStyle w:val="TableParagraph"/>
              <w:spacing w:before="87"/>
              <w:ind w:left="89" w:right="87"/>
              <w:jc w:val="both"/>
              <w:rPr>
                <w:rFonts w:ascii="Book Antiqua" w:hAnsi="Book Antiqua" w:cstheme="minorHAnsi"/>
              </w:rPr>
            </w:pPr>
          </w:p>
          <w:p w14:paraId="434E5BB5" w14:textId="77777777" w:rsidR="00BB75EE" w:rsidRPr="00152CF4" w:rsidRDefault="00BB75EE" w:rsidP="00981D0E">
            <w:pPr>
              <w:pStyle w:val="TableParagraph"/>
              <w:spacing w:before="87"/>
              <w:ind w:left="89" w:right="87"/>
              <w:jc w:val="both"/>
              <w:rPr>
                <w:rFonts w:ascii="Book Antiqua" w:hAnsi="Book Antiqua" w:cstheme="minorHAnsi"/>
              </w:rPr>
            </w:pPr>
            <w:r w:rsidRPr="00152CF4">
              <w:rPr>
                <w:rFonts w:ascii="Book Antiqua" w:hAnsi="Book Antiqua" w:cstheme="minorHAnsi"/>
              </w:rPr>
              <w:t>In order to avail the beneficial TDS rate as per respective Tax Treaty, following documents are required:</w:t>
            </w:r>
            <w:r w:rsidRPr="00152CF4">
              <w:rPr>
                <w:rFonts w:ascii="Book Antiqua" w:hAnsi="Book Antiqua"/>
              </w:rPr>
              <w:t xml:space="preserve"> </w:t>
            </w:r>
          </w:p>
          <w:p w14:paraId="30211688" w14:textId="77777777" w:rsidR="00BB75EE" w:rsidRPr="00152CF4" w:rsidRDefault="00BB75EE" w:rsidP="00BB75EE">
            <w:pPr>
              <w:pStyle w:val="TableParagraph"/>
              <w:numPr>
                <w:ilvl w:val="0"/>
                <w:numId w:val="2"/>
              </w:numPr>
              <w:tabs>
                <w:tab w:val="left" w:pos="411"/>
              </w:tabs>
              <w:spacing w:before="268"/>
              <w:ind w:left="411" w:hanging="322"/>
              <w:rPr>
                <w:rFonts w:ascii="Book Antiqua" w:hAnsi="Book Antiqua" w:cstheme="minorHAnsi"/>
              </w:rPr>
            </w:pPr>
            <w:r w:rsidRPr="00152CF4">
              <w:rPr>
                <w:rFonts w:ascii="Book Antiqua" w:hAnsi="Book Antiqua" w:cstheme="minorHAnsi"/>
              </w:rPr>
              <w:t>Self-attested copy</w:t>
            </w:r>
            <w:r w:rsidRPr="00152CF4">
              <w:rPr>
                <w:rFonts w:ascii="Book Antiqua" w:hAnsi="Book Antiqua" w:cstheme="minorHAnsi"/>
                <w:spacing w:val="-12"/>
              </w:rPr>
              <w:t xml:space="preserve"> </w:t>
            </w:r>
            <w:r w:rsidRPr="00152CF4">
              <w:rPr>
                <w:rFonts w:ascii="Book Antiqua" w:hAnsi="Book Antiqua" w:cstheme="minorHAnsi"/>
              </w:rPr>
              <w:t>of</w:t>
            </w:r>
            <w:r w:rsidRPr="00152CF4">
              <w:rPr>
                <w:rFonts w:ascii="Book Antiqua" w:hAnsi="Book Antiqua" w:cstheme="minorHAnsi"/>
                <w:spacing w:val="-12"/>
              </w:rPr>
              <w:t xml:space="preserve"> </w:t>
            </w:r>
            <w:r w:rsidRPr="00152CF4">
              <w:rPr>
                <w:rFonts w:ascii="Book Antiqua" w:hAnsi="Book Antiqua" w:cstheme="minorHAnsi"/>
              </w:rPr>
              <w:t>PAN,</w:t>
            </w:r>
            <w:r w:rsidRPr="00152CF4">
              <w:rPr>
                <w:rFonts w:ascii="Book Antiqua" w:hAnsi="Book Antiqua" w:cstheme="minorHAnsi"/>
                <w:spacing w:val="-13"/>
              </w:rPr>
              <w:t xml:space="preserve"> </w:t>
            </w:r>
            <w:r w:rsidRPr="00152CF4">
              <w:rPr>
                <w:rFonts w:ascii="Book Antiqua" w:hAnsi="Book Antiqua" w:cstheme="minorHAnsi"/>
              </w:rPr>
              <w:t>if</w:t>
            </w:r>
            <w:r w:rsidRPr="00152CF4">
              <w:rPr>
                <w:rFonts w:ascii="Book Antiqua" w:hAnsi="Book Antiqua" w:cstheme="minorHAnsi"/>
                <w:spacing w:val="-11"/>
              </w:rPr>
              <w:t xml:space="preserve"> </w:t>
            </w:r>
            <w:r w:rsidRPr="00152CF4">
              <w:rPr>
                <w:rFonts w:ascii="Book Antiqua" w:hAnsi="Book Antiqua" w:cstheme="minorHAnsi"/>
                <w:spacing w:val="-2"/>
              </w:rPr>
              <w:t>available</w:t>
            </w:r>
          </w:p>
          <w:p w14:paraId="006A28D7" w14:textId="77777777" w:rsidR="00BB75EE" w:rsidRPr="00152CF4" w:rsidRDefault="00BB75EE" w:rsidP="00981D0E">
            <w:pPr>
              <w:pStyle w:val="TableParagraph"/>
              <w:rPr>
                <w:rFonts w:ascii="Book Antiqua" w:hAnsi="Book Antiqua" w:cstheme="minorHAnsi"/>
                <w:b/>
              </w:rPr>
            </w:pPr>
          </w:p>
          <w:p w14:paraId="03AD73E3" w14:textId="77777777" w:rsidR="00BB75EE" w:rsidRPr="00152CF4" w:rsidRDefault="00BB75EE" w:rsidP="00BB75EE">
            <w:pPr>
              <w:pStyle w:val="TableParagraph"/>
              <w:numPr>
                <w:ilvl w:val="0"/>
                <w:numId w:val="2"/>
              </w:numPr>
              <w:tabs>
                <w:tab w:val="left" w:pos="438"/>
                <w:tab w:val="left" w:pos="473"/>
              </w:tabs>
              <w:spacing w:before="1"/>
              <w:ind w:left="473" w:right="86" w:hanging="384"/>
              <w:jc w:val="both"/>
              <w:rPr>
                <w:rFonts w:ascii="Book Antiqua" w:hAnsi="Book Antiqua" w:cstheme="minorHAnsi"/>
              </w:rPr>
            </w:pPr>
            <w:r w:rsidRPr="00152CF4">
              <w:rPr>
                <w:rFonts w:ascii="Book Antiqua" w:hAnsi="Book Antiqua" w:cstheme="minorHAnsi"/>
              </w:rPr>
              <w:t xml:space="preserve">Self-attested copy of Tax Residency Certificate (TRC) for the relevant period obtained from the tax authorities of the country of which the shareholder is a </w:t>
            </w:r>
            <w:r w:rsidRPr="00152CF4">
              <w:rPr>
                <w:rFonts w:ascii="Book Antiqua" w:hAnsi="Book Antiqua" w:cstheme="minorHAnsi"/>
              </w:rPr>
              <w:lastRenderedPageBreak/>
              <w:t>resident.</w:t>
            </w:r>
            <w:r w:rsidRPr="00152CF4">
              <w:rPr>
                <w:rFonts w:ascii="Book Antiqua" w:hAnsi="Book Antiqua" w:cstheme="minorHAnsi"/>
                <w:spacing w:val="-12"/>
              </w:rPr>
              <w:t xml:space="preserve"> </w:t>
            </w:r>
          </w:p>
          <w:p w14:paraId="30436C49" w14:textId="77777777" w:rsidR="00BB75EE" w:rsidRPr="00152CF4" w:rsidRDefault="00BB75EE" w:rsidP="00981D0E">
            <w:pPr>
              <w:pStyle w:val="TableParagraph"/>
              <w:spacing w:before="1"/>
              <w:rPr>
                <w:rFonts w:ascii="Book Antiqua" w:hAnsi="Book Antiqua" w:cstheme="minorHAnsi"/>
                <w:b/>
              </w:rPr>
            </w:pPr>
          </w:p>
          <w:p w14:paraId="259E00EC" w14:textId="77777777" w:rsidR="00BB75EE" w:rsidRPr="00152CF4" w:rsidRDefault="00BB75EE" w:rsidP="00BB75EE">
            <w:pPr>
              <w:pStyle w:val="TableParagraph"/>
              <w:numPr>
                <w:ilvl w:val="0"/>
                <w:numId w:val="2"/>
              </w:numPr>
              <w:tabs>
                <w:tab w:val="left" w:pos="493"/>
              </w:tabs>
              <w:ind w:left="493" w:hanging="404"/>
              <w:rPr>
                <w:rFonts w:ascii="Book Antiqua" w:hAnsi="Book Antiqua" w:cstheme="minorHAnsi"/>
              </w:rPr>
            </w:pPr>
            <w:r w:rsidRPr="00152CF4">
              <w:rPr>
                <w:rFonts w:ascii="Book Antiqua" w:hAnsi="Book Antiqua" w:cstheme="minorHAnsi"/>
              </w:rPr>
              <w:t>Electronically filed</w:t>
            </w:r>
            <w:r w:rsidRPr="00152CF4">
              <w:rPr>
                <w:rFonts w:ascii="Book Antiqua" w:hAnsi="Book Antiqua" w:cstheme="minorHAnsi"/>
                <w:spacing w:val="-3"/>
              </w:rPr>
              <w:t xml:space="preserve"> </w:t>
            </w:r>
            <w:r w:rsidRPr="00152CF4">
              <w:rPr>
                <w:rFonts w:ascii="Book Antiqua" w:hAnsi="Book Antiqua" w:cstheme="minorHAnsi"/>
              </w:rPr>
              <w:t>Form</w:t>
            </w:r>
            <w:r w:rsidRPr="00152CF4">
              <w:rPr>
                <w:rFonts w:ascii="Book Antiqua" w:hAnsi="Book Antiqua" w:cstheme="minorHAnsi"/>
                <w:spacing w:val="-5"/>
              </w:rPr>
              <w:t xml:space="preserve"> </w:t>
            </w:r>
            <w:r w:rsidRPr="00152CF4">
              <w:rPr>
                <w:rFonts w:ascii="Book Antiqua" w:hAnsi="Book Antiqua" w:cstheme="minorHAnsi"/>
              </w:rPr>
              <w:t>10F.</w:t>
            </w:r>
          </w:p>
          <w:p w14:paraId="39963477" w14:textId="77777777" w:rsidR="00BB75EE" w:rsidRPr="00152CF4" w:rsidRDefault="00BB75EE" w:rsidP="00BB75EE">
            <w:pPr>
              <w:pStyle w:val="TableParagraph"/>
              <w:numPr>
                <w:ilvl w:val="0"/>
                <w:numId w:val="2"/>
              </w:numPr>
              <w:tabs>
                <w:tab w:val="left" w:pos="452"/>
                <w:tab w:val="left" w:pos="473"/>
              </w:tabs>
              <w:spacing w:before="267"/>
              <w:ind w:left="473" w:right="84" w:hanging="384"/>
              <w:jc w:val="both"/>
              <w:rPr>
                <w:rFonts w:ascii="Book Antiqua" w:eastAsia="Times New Roman" w:hAnsi="Book Antiqua" w:cstheme="minorHAnsi"/>
                <w:lang w:eastAsia="en-IN"/>
              </w:rPr>
            </w:pPr>
            <w:r w:rsidRPr="00152CF4">
              <w:rPr>
                <w:rFonts w:ascii="Book Antiqua" w:hAnsi="Book Antiqua" w:cstheme="minorHAnsi"/>
              </w:rPr>
              <w:t xml:space="preserve">Self-declaration as per </w:t>
            </w:r>
            <w:r w:rsidRPr="00AD2373">
              <w:rPr>
                <w:rFonts w:ascii="Book Antiqua" w:hAnsi="Book Antiqua" w:cstheme="minorHAnsi"/>
                <w:b/>
              </w:rPr>
              <w:t>Annexure C</w:t>
            </w:r>
            <w:r w:rsidRPr="00152CF4">
              <w:rPr>
                <w:rFonts w:ascii="Book Antiqua" w:hAnsi="Book Antiqua" w:cstheme="minorHAnsi"/>
              </w:rPr>
              <w:t>.</w:t>
            </w:r>
          </w:p>
          <w:p w14:paraId="52678971" w14:textId="77777777" w:rsidR="00BB75EE" w:rsidRPr="00152CF4" w:rsidRDefault="00BB75EE" w:rsidP="00981D0E">
            <w:pPr>
              <w:pStyle w:val="TableParagraph"/>
              <w:tabs>
                <w:tab w:val="left" w:pos="452"/>
                <w:tab w:val="left" w:pos="473"/>
              </w:tabs>
              <w:spacing w:before="267"/>
              <w:ind w:right="84"/>
              <w:jc w:val="both"/>
              <w:rPr>
                <w:rFonts w:ascii="Book Antiqua" w:eastAsia="Times New Roman" w:hAnsi="Book Antiqua" w:cstheme="minorHAnsi"/>
                <w:lang w:eastAsia="en-IN"/>
              </w:rPr>
            </w:pPr>
            <w:r w:rsidRPr="00152CF4">
              <w:rPr>
                <w:rFonts w:ascii="Book Antiqua" w:hAnsi="Book Antiqua" w:cstheme="minorHAnsi"/>
              </w:rPr>
              <w:t>In case, the non-resident shareholder is a Specified Person as</w:t>
            </w:r>
            <w:r w:rsidRPr="00152CF4">
              <w:rPr>
                <w:rFonts w:ascii="Book Antiqua" w:hAnsi="Book Antiqua" w:cstheme="minorHAnsi"/>
                <w:spacing w:val="-1"/>
              </w:rPr>
              <w:t xml:space="preserve"> </w:t>
            </w:r>
            <w:r w:rsidRPr="00152CF4">
              <w:rPr>
                <w:rFonts w:ascii="Book Antiqua" w:hAnsi="Book Antiqua" w:cstheme="minorHAnsi"/>
              </w:rPr>
              <w:t>per</w:t>
            </w:r>
            <w:r w:rsidRPr="00152CF4">
              <w:rPr>
                <w:rFonts w:ascii="Book Antiqua" w:hAnsi="Book Antiqua" w:cstheme="minorHAnsi"/>
                <w:spacing w:val="-1"/>
              </w:rPr>
              <w:t xml:space="preserve"> </w:t>
            </w:r>
            <w:r w:rsidRPr="00152CF4">
              <w:rPr>
                <w:rFonts w:ascii="Book Antiqua" w:hAnsi="Book Antiqua" w:cstheme="minorHAnsi"/>
              </w:rPr>
              <w:t>section</w:t>
            </w:r>
            <w:r w:rsidRPr="00152CF4">
              <w:rPr>
                <w:rFonts w:ascii="Book Antiqua" w:hAnsi="Book Antiqua" w:cstheme="minorHAnsi"/>
                <w:spacing w:val="-1"/>
              </w:rPr>
              <w:t xml:space="preserve"> </w:t>
            </w:r>
            <w:r w:rsidRPr="00152CF4">
              <w:rPr>
                <w:rFonts w:ascii="Book Antiqua" w:hAnsi="Book Antiqua" w:cstheme="minorHAnsi"/>
              </w:rPr>
              <w:t xml:space="preserve">206AB of the Act, then the tax </w:t>
            </w:r>
            <w:proofErr w:type="gramStart"/>
            <w:r w:rsidRPr="00152CF4">
              <w:rPr>
                <w:rFonts w:ascii="Book Antiqua" w:hAnsi="Book Antiqua" w:cstheme="minorHAnsi"/>
              </w:rPr>
              <w:t>will be deducted</w:t>
            </w:r>
            <w:proofErr w:type="gramEnd"/>
            <w:r w:rsidRPr="00152CF4">
              <w:rPr>
                <w:rFonts w:ascii="Book Antiqua" w:hAnsi="Book Antiqua" w:cstheme="minorHAnsi"/>
              </w:rPr>
              <w:t xml:space="preserve"> at source at higher rate as per provisions of section 206AB of the Act.</w:t>
            </w:r>
          </w:p>
        </w:tc>
      </w:tr>
      <w:tr w:rsidR="00BB75EE" w:rsidRPr="00152CF4" w14:paraId="7C11B29B" w14:textId="77777777" w:rsidTr="00BB75EE">
        <w:tc>
          <w:tcPr>
            <w:tcW w:w="2327" w:type="dxa"/>
            <w:shd w:val="clear" w:color="auto" w:fill="auto"/>
            <w:vAlign w:val="center"/>
          </w:tcPr>
          <w:p w14:paraId="3AD298FE" w14:textId="77777777" w:rsidR="00BB75EE" w:rsidRPr="00152CF4" w:rsidRDefault="00BB75EE" w:rsidP="00981D0E">
            <w:pPr>
              <w:jc w:val="center"/>
              <w:rPr>
                <w:rFonts w:ascii="Book Antiqua" w:eastAsia="Times New Roman" w:hAnsi="Book Antiqua" w:cstheme="minorHAnsi"/>
                <w:lang w:eastAsia="en-IN"/>
              </w:rPr>
            </w:pPr>
            <w:r w:rsidRPr="00152CF4">
              <w:rPr>
                <w:rFonts w:ascii="Book Antiqua" w:hAnsi="Book Antiqua" w:cstheme="minorHAnsi"/>
              </w:rPr>
              <w:lastRenderedPageBreak/>
              <w:t xml:space="preserve">Submitting Order u/s 197 (i.e. lower or NIL </w:t>
            </w:r>
            <w:r w:rsidRPr="00152CF4">
              <w:rPr>
                <w:rFonts w:ascii="Book Antiqua" w:hAnsi="Book Antiqua" w:cstheme="minorHAnsi"/>
                <w:spacing w:val="-2"/>
              </w:rPr>
              <w:t xml:space="preserve">withholding </w:t>
            </w:r>
            <w:r w:rsidRPr="00152CF4">
              <w:rPr>
                <w:rFonts w:ascii="Book Antiqua" w:hAnsi="Book Antiqua" w:cstheme="minorHAnsi"/>
                <w:spacing w:val="-4"/>
              </w:rPr>
              <w:t xml:space="preserve">tax </w:t>
            </w:r>
            <w:r w:rsidRPr="00152CF4">
              <w:rPr>
                <w:rFonts w:ascii="Book Antiqua" w:hAnsi="Book Antiqua" w:cstheme="minorHAnsi"/>
                <w:spacing w:val="-2"/>
              </w:rPr>
              <w:t>certificate)</w:t>
            </w:r>
          </w:p>
        </w:tc>
        <w:tc>
          <w:tcPr>
            <w:tcW w:w="1591" w:type="dxa"/>
            <w:shd w:val="clear" w:color="auto" w:fill="auto"/>
            <w:vAlign w:val="center"/>
          </w:tcPr>
          <w:p w14:paraId="3C441DD8" w14:textId="77777777" w:rsidR="00BB75EE" w:rsidRPr="00152CF4" w:rsidRDefault="00BB75EE" w:rsidP="00981D0E">
            <w:pPr>
              <w:jc w:val="center"/>
              <w:rPr>
                <w:rFonts w:ascii="Book Antiqua" w:eastAsia="Times New Roman" w:hAnsi="Book Antiqua" w:cstheme="minorHAnsi"/>
                <w:lang w:eastAsia="en-IN"/>
              </w:rPr>
            </w:pPr>
            <w:r w:rsidRPr="00152CF4">
              <w:rPr>
                <w:rFonts w:ascii="Book Antiqua" w:hAnsi="Book Antiqua" w:cstheme="minorHAnsi"/>
              </w:rPr>
              <w:t>Rate</w:t>
            </w:r>
            <w:r w:rsidRPr="00152CF4">
              <w:rPr>
                <w:rFonts w:ascii="Book Antiqua" w:hAnsi="Book Antiqua" w:cstheme="minorHAnsi"/>
                <w:spacing w:val="-12"/>
              </w:rPr>
              <w:t xml:space="preserve"> </w:t>
            </w:r>
            <w:r w:rsidRPr="00152CF4">
              <w:rPr>
                <w:rFonts w:ascii="Book Antiqua" w:hAnsi="Book Antiqua" w:cstheme="minorHAnsi"/>
              </w:rPr>
              <w:t>provided</w:t>
            </w:r>
            <w:r w:rsidRPr="00152CF4">
              <w:rPr>
                <w:rFonts w:ascii="Book Antiqua" w:hAnsi="Book Antiqua" w:cstheme="minorHAnsi"/>
                <w:spacing w:val="-12"/>
              </w:rPr>
              <w:t xml:space="preserve"> </w:t>
            </w:r>
            <w:r w:rsidRPr="00152CF4">
              <w:rPr>
                <w:rFonts w:ascii="Book Antiqua" w:hAnsi="Book Antiqua" w:cstheme="minorHAnsi"/>
              </w:rPr>
              <w:t>in</w:t>
            </w:r>
            <w:r w:rsidRPr="00152CF4">
              <w:rPr>
                <w:rFonts w:ascii="Book Antiqua" w:hAnsi="Book Antiqua" w:cstheme="minorHAnsi"/>
                <w:spacing w:val="-12"/>
              </w:rPr>
              <w:t xml:space="preserve"> </w:t>
            </w:r>
            <w:r w:rsidRPr="00152CF4">
              <w:rPr>
                <w:rFonts w:ascii="Book Antiqua" w:hAnsi="Book Antiqua" w:cstheme="minorHAnsi"/>
              </w:rPr>
              <w:t xml:space="preserve">the </w:t>
            </w:r>
            <w:r w:rsidRPr="00152CF4">
              <w:rPr>
                <w:rFonts w:ascii="Book Antiqua" w:hAnsi="Book Antiqua" w:cstheme="minorHAnsi"/>
                <w:spacing w:val="-2"/>
              </w:rPr>
              <w:t>Order</w:t>
            </w:r>
          </w:p>
        </w:tc>
        <w:tc>
          <w:tcPr>
            <w:tcW w:w="4871" w:type="dxa"/>
            <w:shd w:val="clear" w:color="auto" w:fill="auto"/>
            <w:vAlign w:val="center"/>
          </w:tcPr>
          <w:p w14:paraId="1C39AB95" w14:textId="77777777" w:rsidR="00BB75EE" w:rsidRPr="00152CF4" w:rsidRDefault="00BB75EE" w:rsidP="0032500A">
            <w:pPr>
              <w:pStyle w:val="TableParagraph"/>
              <w:spacing w:before="87"/>
              <w:ind w:left="89" w:right="88"/>
              <w:jc w:val="both"/>
              <w:rPr>
                <w:rFonts w:ascii="Book Antiqua" w:hAnsi="Book Antiqua" w:cstheme="minorHAnsi"/>
              </w:rPr>
            </w:pPr>
            <w:r w:rsidRPr="00152CF4">
              <w:rPr>
                <w:rFonts w:ascii="Book Antiqua" w:hAnsi="Book Antiqua" w:cstheme="minorHAnsi"/>
              </w:rPr>
              <w:t xml:space="preserve">Lower/NIL withholding tax certificate obtained from tax </w:t>
            </w:r>
            <w:r w:rsidRPr="00152CF4">
              <w:rPr>
                <w:rFonts w:ascii="Book Antiqua" w:hAnsi="Book Antiqua" w:cstheme="minorHAnsi"/>
                <w:spacing w:val="-2"/>
              </w:rPr>
              <w:t>authority.</w:t>
            </w:r>
          </w:p>
          <w:p w14:paraId="6B782AE0" w14:textId="77777777" w:rsidR="00BB75EE" w:rsidRPr="00152CF4" w:rsidRDefault="00BB75EE" w:rsidP="00981D0E">
            <w:pPr>
              <w:jc w:val="center"/>
              <w:rPr>
                <w:rFonts w:ascii="Book Antiqua" w:eastAsia="Times New Roman" w:hAnsi="Book Antiqua" w:cstheme="minorHAnsi"/>
                <w:lang w:eastAsia="en-IN"/>
              </w:rPr>
            </w:pPr>
          </w:p>
        </w:tc>
      </w:tr>
    </w:tbl>
    <w:p w14:paraId="41E36B03" w14:textId="77777777" w:rsidR="00BB75EE" w:rsidRPr="00152CF4" w:rsidRDefault="00BB75EE" w:rsidP="00BB75EE">
      <w:pPr>
        <w:pStyle w:val="BodyText"/>
        <w:spacing w:before="1"/>
        <w:rPr>
          <w:rFonts w:ascii="Book Antiqua" w:hAnsi="Book Antiqua" w:cstheme="minorHAnsi"/>
        </w:rPr>
      </w:pPr>
    </w:p>
    <w:p w14:paraId="4C8D2662" w14:textId="76F799C7" w:rsidR="00BB75EE" w:rsidRPr="00152CF4" w:rsidRDefault="00BB75EE" w:rsidP="00BB75EE">
      <w:pPr>
        <w:pStyle w:val="BodyText"/>
        <w:spacing w:line="259" w:lineRule="auto"/>
        <w:ind w:right="190"/>
        <w:jc w:val="both"/>
        <w:rPr>
          <w:rFonts w:ascii="Book Antiqua" w:hAnsi="Book Antiqua" w:cstheme="minorHAnsi"/>
        </w:rPr>
      </w:pPr>
      <w:r w:rsidRPr="00152CF4">
        <w:rPr>
          <w:rFonts w:ascii="Book Antiqua" w:hAnsi="Book Antiqua" w:cstheme="minorHAnsi"/>
        </w:rPr>
        <w:t>**</w:t>
      </w:r>
      <w:r w:rsidR="00153889">
        <w:rPr>
          <w:rFonts w:ascii="Book Antiqua" w:hAnsi="Book Antiqua" w:cstheme="minorHAnsi"/>
        </w:rPr>
        <w:t>*</w:t>
      </w:r>
      <w:r w:rsidRPr="00152CF4">
        <w:rPr>
          <w:rFonts w:ascii="Book Antiqua" w:hAnsi="Book Antiqua" w:cstheme="minorHAnsi"/>
        </w:rPr>
        <w:t>The</w:t>
      </w:r>
      <w:r w:rsidRPr="00152CF4">
        <w:rPr>
          <w:rFonts w:ascii="Book Antiqua" w:hAnsi="Book Antiqua" w:cstheme="minorHAnsi"/>
          <w:spacing w:val="-7"/>
        </w:rPr>
        <w:t xml:space="preserve"> </w:t>
      </w:r>
      <w:r w:rsidRPr="00152CF4">
        <w:rPr>
          <w:rFonts w:ascii="Book Antiqua" w:hAnsi="Book Antiqua" w:cstheme="minorHAnsi"/>
        </w:rPr>
        <w:t>Company</w:t>
      </w:r>
      <w:r w:rsidRPr="00152CF4">
        <w:rPr>
          <w:rFonts w:ascii="Book Antiqua" w:hAnsi="Book Antiqua" w:cstheme="minorHAnsi"/>
          <w:spacing w:val="-8"/>
        </w:rPr>
        <w:t xml:space="preserve"> </w:t>
      </w:r>
      <w:r w:rsidRPr="00152CF4">
        <w:rPr>
          <w:rFonts w:ascii="Book Antiqua" w:hAnsi="Book Antiqua" w:cstheme="minorHAnsi"/>
        </w:rPr>
        <w:t>is</w:t>
      </w:r>
      <w:r w:rsidRPr="00152CF4">
        <w:rPr>
          <w:rFonts w:ascii="Book Antiqua" w:hAnsi="Book Antiqua" w:cstheme="minorHAnsi"/>
          <w:spacing w:val="-9"/>
        </w:rPr>
        <w:t xml:space="preserve"> </w:t>
      </w:r>
      <w:r w:rsidRPr="00152CF4">
        <w:rPr>
          <w:rFonts w:ascii="Book Antiqua" w:hAnsi="Book Antiqua" w:cstheme="minorHAnsi"/>
        </w:rPr>
        <w:t>not</w:t>
      </w:r>
      <w:r w:rsidRPr="00152CF4">
        <w:rPr>
          <w:rFonts w:ascii="Book Antiqua" w:hAnsi="Book Antiqua" w:cstheme="minorHAnsi"/>
          <w:spacing w:val="-7"/>
        </w:rPr>
        <w:t xml:space="preserve"> </w:t>
      </w:r>
      <w:r w:rsidRPr="00152CF4">
        <w:rPr>
          <w:rFonts w:ascii="Book Antiqua" w:hAnsi="Book Antiqua" w:cstheme="minorHAnsi"/>
        </w:rPr>
        <w:t>obligated</w:t>
      </w:r>
      <w:r w:rsidRPr="00152CF4">
        <w:rPr>
          <w:rFonts w:ascii="Book Antiqua" w:hAnsi="Book Antiqua" w:cstheme="minorHAnsi"/>
          <w:spacing w:val="-6"/>
        </w:rPr>
        <w:t xml:space="preserve"> </w:t>
      </w:r>
      <w:r w:rsidRPr="00152CF4">
        <w:rPr>
          <w:rFonts w:ascii="Book Antiqua" w:hAnsi="Book Antiqua" w:cstheme="minorHAnsi"/>
        </w:rPr>
        <w:t>to</w:t>
      </w:r>
      <w:r w:rsidRPr="00152CF4">
        <w:rPr>
          <w:rFonts w:ascii="Book Antiqua" w:hAnsi="Book Antiqua" w:cstheme="minorHAnsi"/>
          <w:spacing w:val="-8"/>
        </w:rPr>
        <w:t xml:space="preserve"> </w:t>
      </w:r>
      <w:r w:rsidRPr="00152CF4">
        <w:rPr>
          <w:rFonts w:ascii="Book Antiqua" w:hAnsi="Book Antiqua" w:cstheme="minorHAnsi"/>
        </w:rPr>
        <w:t>apply</w:t>
      </w:r>
      <w:r w:rsidRPr="00152CF4">
        <w:rPr>
          <w:rFonts w:ascii="Book Antiqua" w:hAnsi="Book Antiqua" w:cstheme="minorHAnsi"/>
          <w:spacing w:val="-6"/>
        </w:rPr>
        <w:t xml:space="preserve"> </w:t>
      </w:r>
      <w:r w:rsidRPr="00152CF4">
        <w:rPr>
          <w:rFonts w:ascii="Book Antiqua" w:hAnsi="Book Antiqua" w:cstheme="minorHAnsi"/>
        </w:rPr>
        <w:t>the</w:t>
      </w:r>
      <w:r w:rsidRPr="00152CF4">
        <w:rPr>
          <w:rFonts w:ascii="Book Antiqua" w:hAnsi="Book Antiqua" w:cstheme="minorHAnsi"/>
          <w:spacing w:val="-10"/>
        </w:rPr>
        <w:t xml:space="preserve"> </w:t>
      </w:r>
      <w:r w:rsidRPr="00152CF4">
        <w:rPr>
          <w:rFonts w:ascii="Book Antiqua" w:hAnsi="Book Antiqua" w:cstheme="minorHAnsi"/>
        </w:rPr>
        <w:t>beneficial</w:t>
      </w:r>
      <w:r w:rsidRPr="00152CF4">
        <w:rPr>
          <w:rFonts w:ascii="Book Antiqua" w:hAnsi="Book Antiqua" w:cstheme="minorHAnsi"/>
          <w:spacing w:val="-8"/>
        </w:rPr>
        <w:t xml:space="preserve"> </w:t>
      </w:r>
      <w:r w:rsidRPr="00152CF4">
        <w:rPr>
          <w:rFonts w:ascii="Book Antiqua" w:hAnsi="Book Antiqua" w:cstheme="minorHAnsi"/>
        </w:rPr>
        <w:t>Tax</w:t>
      </w:r>
      <w:r w:rsidRPr="00152CF4">
        <w:rPr>
          <w:rFonts w:ascii="Book Antiqua" w:hAnsi="Book Antiqua" w:cstheme="minorHAnsi"/>
          <w:spacing w:val="-8"/>
        </w:rPr>
        <w:t xml:space="preserve"> </w:t>
      </w:r>
      <w:r w:rsidRPr="00152CF4">
        <w:rPr>
          <w:rFonts w:ascii="Book Antiqua" w:hAnsi="Book Antiqua" w:cstheme="minorHAnsi"/>
        </w:rPr>
        <w:t>Treaty</w:t>
      </w:r>
      <w:r w:rsidRPr="00152CF4">
        <w:rPr>
          <w:rFonts w:ascii="Book Antiqua" w:hAnsi="Book Antiqua" w:cstheme="minorHAnsi"/>
          <w:spacing w:val="-6"/>
        </w:rPr>
        <w:t xml:space="preserve"> </w:t>
      </w:r>
      <w:r w:rsidRPr="00152CF4">
        <w:rPr>
          <w:rFonts w:ascii="Book Antiqua" w:hAnsi="Book Antiqua" w:cstheme="minorHAnsi"/>
        </w:rPr>
        <w:t>rates</w:t>
      </w:r>
      <w:r w:rsidRPr="00152CF4">
        <w:rPr>
          <w:rFonts w:ascii="Book Antiqua" w:hAnsi="Book Antiqua" w:cstheme="minorHAnsi"/>
          <w:spacing w:val="-6"/>
        </w:rPr>
        <w:t xml:space="preserve"> </w:t>
      </w:r>
      <w:r w:rsidRPr="00152CF4">
        <w:rPr>
          <w:rFonts w:ascii="Book Antiqua" w:hAnsi="Book Antiqua" w:cstheme="minorHAnsi"/>
        </w:rPr>
        <w:t>at</w:t>
      </w:r>
      <w:r w:rsidRPr="00152CF4">
        <w:rPr>
          <w:rFonts w:ascii="Book Antiqua" w:hAnsi="Book Antiqua" w:cstheme="minorHAnsi"/>
          <w:spacing w:val="-8"/>
        </w:rPr>
        <w:t xml:space="preserve"> </w:t>
      </w:r>
      <w:r w:rsidRPr="00152CF4">
        <w:rPr>
          <w:rFonts w:ascii="Book Antiqua" w:hAnsi="Book Antiqua" w:cstheme="minorHAnsi"/>
        </w:rPr>
        <w:t>the</w:t>
      </w:r>
      <w:r w:rsidRPr="00152CF4">
        <w:rPr>
          <w:rFonts w:ascii="Book Antiqua" w:hAnsi="Book Antiqua" w:cstheme="minorHAnsi"/>
          <w:spacing w:val="-7"/>
        </w:rPr>
        <w:t xml:space="preserve"> </w:t>
      </w:r>
      <w:r w:rsidRPr="00152CF4">
        <w:rPr>
          <w:rFonts w:ascii="Book Antiqua" w:hAnsi="Book Antiqua" w:cstheme="minorHAnsi"/>
        </w:rPr>
        <w:t>time</w:t>
      </w:r>
      <w:r w:rsidRPr="00152CF4">
        <w:rPr>
          <w:rFonts w:ascii="Book Antiqua" w:hAnsi="Book Antiqua" w:cstheme="minorHAnsi"/>
          <w:spacing w:val="-7"/>
        </w:rPr>
        <w:t xml:space="preserve"> </w:t>
      </w:r>
      <w:r w:rsidRPr="00152CF4">
        <w:rPr>
          <w:rFonts w:ascii="Book Antiqua" w:hAnsi="Book Antiqua" w:cstheme="minorHAnsi"/>
        </w:rPr>
        <w:t>of</w:t>
      </w:r>
      <w:r w:rsidRPr="00152CF4">
        <w:rPr>
          <w:rFonts w:ascii="Book Antiqua" w:hAnsi="Book Antiqua" w:cstheme="minorHAnsi"/>
          <w:spacing w:val="-7"/>
        </w:rPr>
        <w:t xml:space="preserve"> </w:t>
      </w:r>
      <w:r w:rsidRPr="00152CF4">
        <w:rPr>
          <w:rFonts w:ascii="Book Antiqua" w:hAnsi="Book Antiqua" w:cstheme="minorHAnsi"/>
        </w:rPr>
        <w:t>tax</w:t>
      </w:r>
      <w:r w:rsidRPr="00152CF4">
        <w:rPr>
          <w:rFonts w:ascii="Book Antiqua" w:hAnsi="Book Antiqua" w:cstheme="minorHAnsi"/>
          <w:spacing w:val="-8"/>
        </w:rPr>
        <w:t xml:space="preserve"> </w:t>
      </w:r>
      <w:r w:rsidRPr="00152CF4">
        <w:rPr>
          <w:rFonts w:ascii="Book Antiqua" w:hAnsi="Book Antiqua" w:cstheme="minorHAnsi"/>
        </w:rPr>
        <w:t>deduction/withholding on dividend amounts. Application of beneficial Tax Treaty Rate shall depend upon the completeness of the documents submitted by the Non-Resident shareholder and review to the satisfaction of the Company.</w:t>
      </w:r>
    </w:p>
    <w:p w14:paraId="5E0664B4" w14:textId="77777777" w:rsidR="00BB75EE" w:rsidRPr="00152CF4" w:rsidRDefault="00BB75EE" w:rsidP="00BB75EE">
      <w:pPr>
        <w:pStyle w:val="BodyText"/>
        <w:spacing w:line="259" w:lineRule="auto"/>
        <w:ind w:right="190"/>
        <w:jc w:val="both"/>
        <w:rPr>
          <w:rFonts w:ascii="Book Antiqua" w:hAnsi="Book Antiqua" w:cstheme="minorHAnsi"/>
        </w:rPr>
      </w:pPr>
    </w:p>
    <w:p w14:paraId="365224D5" w14:textId="18BE05DB" w:rsidR="00BB75EE" w:rsidRPr="00152CF4" w:rsidRDefault="00BB75EE" w:rsidP="00BB75EE">
      <w:pPr>
        <w:pStyle w:val="BodyText"/>
        <w:spacing w:line="259" w:lineRule="auto"/>
        <w:ind w:right="190"/>
        <w:jc w:val="both"/>
        <w:rPr>
          <w:rFonts w:ascii="Book Antiqua" w:hAnsi="Book Antiqua" w:cstheme="minorHAnsi"/>
        </w:rPr>
      </w:pPr>
      <w:r w:rsidRPr="00152CF4">
        <w:rPr>
          <w:rFonts w:ascii="Book Antiqua" w:hAnsi="Book Antiqua" w:cstheme="minorHAnsi"/>
        </w:rPr>
        <w:t>Shareholders holding shares under multiple accounts under different status/category (e.g., Resident and Non-Resident) and single PAN, may note that, higher of the tax as applicable to the status in which shares held under a PAN will be considered on their entire holding in different accounts.</w:t>
      </w:r>
    </w:p>
    <w:p w14:paraId="4CF353A3" w14:textId="2DDC6D15" w:rsidR="001978CD" w:rsidRPr="00152CF4" w:rsidRDefault="001978CD" w:rsidP="00BB75EE">
      <w:pPr>
        <w:pStyle w:val="BodyText"/>
        <w:spacing w:line="259" w:lineRule="auto"/>
        <w:ind w:right="190"/>
        <w:jc w:val="both"/>
        <w:rPr>
          <w:rFonts w:ascii="Book Antiqua" w:hAnsi="Book Antiqua" w:cstheme="minorHAnsi"/>
        </w:rPr>
      </w:pPr>
    </w:p>
    <w:p w14:paraId="106CE908" w14:textId="77777777" w:rsidR="001978CD" w:rsidRPr="00152CF4" w:rsidRDefault="001978CD" w:rsidP="001978CD">
      <w:pPr>
        <w:pStyle w:val="BodyText"/>
        <w:ind w:right="190"/>
        <w:jc w:val="both"/>
        <w:rPr>
          <w:rFonts w:ascii="Book Antiqua" w:hAnsi="Book Antiqua" w:cstheme="minorHAnsi"/>
          <w:b/>
          <w:bCs/>
        </w:rPr>
      </w:pPr>
      <w:r w:rsidRPr="00152CF4">
        <w:rPr>
          <w:rFonts w:ascii="Book Antiqua" w:hAnsi="Book Antiqua" w:cstheme="minorHAnsi"/>
          <w:b/>
          <w:bCs/>
        </w:rPr>
        <w:t>~Form 10F:</w:t>
      </w:r>
    </w:p>
    <w:p w14:paraId="3D34A229" w14:textId="77777777" w:rsidR="001978CD" w:rsidRPr="00152CF4" w:rsidRDefault="001978CD" w:rsidP="001978CD">
      <w:pPr>
        <w:pStyle w:val="BodyText"/>
        <w:ind w:right="190"/>
        <w:jc w:val="both"/>
        <w:rPr>
          <w:rFonts w:ascii="Book Antiqua" w:hAnsi="Book Antiqua" w:cstheme="minorHAnsi"/>
        </w:rPr>
      </w:pPr>
    </w:p>
    <w:p w14:paraId="273DD8F6" w14:textId="7C533F10" w:rsidR="001978CD" w:rsidRPr="00152CF4" w:rsidRDefault="001978CD" w:rsidP="001978CD">
      <w:pPr>
        <w:pStyle w:val="BodyText"/>
        <w:ind w:right="190"/>
        <w:jc w:val="both"/>
        <w:rPr>
          <w:rFonts w:ascii="Book Antiqua" w:hAnsi="Book Antiqua" w:cstheme="minorHAnsi"/>
        </w:rPr>
      </w:pPr>
      <w:r w:rsidRPr="00152CF4">
        <w:rPr>
          <w:rFonts w:ascii="Book Antiqua" w:hAnsi="Book Antiqua" w:cstheme="minorHAnsi"/>
        </w:rPr>
        <w:t xml:space="preserve">In pursuance of </w:t>
      </w:r>
      <w:proofErr w:type="gramStart"/>
      <w:r w:rsidRPr="00152CF4">
        <w:rPr>
          <w:rFonts w:ascii="Book Antiqua" w:hAnsi="Book Antiqua" w:cstheme="minorHAnsi"/>
        </w:rPr>
        <w:t>Notification</w:t>
      </w:r>
      <w:proofErr w:type="gramEnd"/>
      <w:r w:rsidRPr="00152CF4">
        <w:rPr>
          <w:rFonts w:ascii="Book Antiqua" w:hAnsi="Book Antiqua" w:cstheme="minorHAnsi"/>
        </w:rPr>
        <w:t xml:space="preserve"> no. 03/2022 dated 16</w:t>
      </w:r>
      <w:r w:rsidRPr="00152CF4">
        <w:rPr>
          <w:rFonts w:ascii="Book Antiqua" w:hAnsi="Book Antiqua" w:cstheme="minorHAnsi"/>
          <w:vertAlign w:val="superscript"/>
        </w:rPr>
        <w:t>th</w:t>
      </w:r>
      <w:r w:rsidRPr="00152CF4">
        <w:rPr>
          <w:rFonts w:ascii="Book Antiqua" w:hAnsi="Book Antiqua" w:cstheme="minorHAnsi"/>
        </w:rPr>
        <w:t xml:space="preserve"> July 2022, non-resident shareholders are required to furnish Form 10F electronically on income tax portal with their login credentials at </w:t>
      </w:r>
      <w:hyperlink r:id="rId8" w:anchor="/login" w:history="1">
        <w:r w:rsidRPr="00152CF4">
          <w:rPr>
            <w:rStyle w:val="Hyperlink"/>
            <w:rFonts w:ascii="Book Antiqua" w:hAnsi="Book Antiqua" w:cstheme="minorHAnsi"/>
          </w:rPr>
          <w:t>https://eportal.incometax.gov.in/iec/foservices/#/login</w:t>
        </w:r>
      </w:hyperlink>
      <w:r w:rsidRPr="00152CF4">
        <w:rPr>
          <w:rFonts w:ascii="Book Antiqua" w:hAnsi="Book Antiqua" w:cstheme="minorHAnsi"/>
        </w:rPr>
        <w:t xml:space="preserve">. </w:t>
      </w:r>
    </w:p>
    <w:p w14:paraId="0AB91596" w14:textId="77777777" w:rsidR="001978CD" w:rsidRPr="00152CF4" w:rsidRDefault="001978CD" w:rsidP="001978CD">
      <w:pPr>
        <w:pStyle w:val="BodyText"/>
        <w:ind w:right="190"/>
        <w:jc w:val="both"/>
        <w:rPr>
          <w:rFonts w:ascii="Book Antiqua" w:hAnsi="Book Antiqua" w:cstheme="minorHAnsi"/>
        </w:rPr>
      </w:pPr>
    </w:p>
    <w:p w14:paraId="7C518270" w14:textId="6D9616CE" w:rsidR="001978CD" w:rsidRPr="00152CF4" w:rsidRDefault="001978CD" w:rsidP="001978CD">
      <w:pPr>
        <w:pStyle w:val="BodyText"/>
        <w:spacing w:line="259" w:lineRule="auto"/>
        <w:ind w:right="190"/>
        <w:jc w:val="both"/>
        <w:rPr>
          <w:rFonts w:ascii="Book Antiqua" w:hAnsi="Book Antiqua" w:cstheme="minorHAnsi"/>
        </w:rPr>
      </w:pPr>
      <w:r w:rsidRPr="00152CF4">
        <w:rPr>
          <w:rFonts w:ascii="Book Antiqua" w:hAnsi="Book Antiqua" w:cstheme="minorHAnsi"/>
        </w:rPr>
        <w:t>For non-resident shareholders who do not have a Permanent Account Number (</w:t>
      </w:r>
      <w:r w:rsidR="0032500A" w:rsidRPr="00152CF4">
        <w:rPr>
          <w:rFonts w:ascii="Book Antiqua" w:hAnsi="Book Antiqua" w:cstheme="minorHAnsi"/>
        </w:rPr>
        <w:t>‘</w:t>
      </w:r>
      <w:r w:rsidRPr="00152CF4">
        <w:rPr>
          <w:rFonts w:ascii="Book Antiqua" w:hAnsi="Book Antiqua" w:cstheme="minorHAnsi"/>
        </w:rPr>
        <w:t>PAN</w:t>
      </w:r>
      <w:r w:rsidR="0032500A" w:rsidRPr="00152CF4">
        <w:rPr>
          <w:rFonts w:ascii="Book Antiqua" w:hAnsi="Book Antiqua" w:cstheme="minorHAnsi"/>
        </w:rPr>
        <w:t>’</w:t>
      </w:r>
      <w:r w:rsidRPr="00152CF4">
        <w:rPr>
          <w:rFonts w:ascii="Book Antiqua" w:hAnsi="Book Antiqua" w:cstheme="minorHAnsi"/>
        </w:rPr>
        <w:t>) or who are not required to obtain PAN, the income tax department has, from</w:t>
      </w:r>
      <w:r w:rsidR="00557679">
        <w:rPr>
          <w:rFonts w:ascii="Book Antiqua" w:hAnsi="Book Antiqua" w:cstheme="minorHAnsi"/>
        </w:rPr>
        <w:t xml:space="preserve"> October 1, 2023</w:t>
      </w:r>
      <w:r w:rsidRPr="00152CF4">
        <w:rPr>
          <w:rFonts w:ascii="Book Antiqua" w:hAnsi="Book Antiqua" w:cstheme="minorHAnsi"/>
        </w:rPr>
        <w:t>, enabled a new category for obtaining Form 10F, while registering on the Income Tax Portal. The new category is “non-residents not having a PAN and not required to have PAN”, which enables such non-residents to register on the Income Tax portal without PAN and file Form 10F electronically. The same is not applicable to non-residents who have PAN in India. Such non-residents are required to furnish Form 10F electronically using their PAN login on income tax portal only.</w:t>
      </w:r>
    </w:p>
    <w:p w14:paraId="1FC89E51" w14:textId="6E6E5121" w:rsidR="001978CD" w:rsidRPr="00152CF4" w:rsidRDefault="001978CD" w:rsidP="001978CD">
      <w:pPr>
        <w:pStyle w:val="BodyText"/>
        <w:spacing w:line="259" w:lineRule="auto"/>
        <w:ind w:right="190"/>
        <w:jc w:val="both"/>
        <w:rPr>
          <w:rFonts w:ascii="Book Antiqua" w:hAnsi="Book Antiqua" w:cstheme="minorHAnsi"/>
        </w:rPr>
      </w:pPr>
    </w:p>
    <w:p w14:paraId="3B77BF09" w14:textId="77777777" w:rsidR="001978CD" w:rsidRPr="00152CF4" w:rsidRDefault="001978CD" w:rsidP="001978CD">
      <w:pPr>
        <w:pStyle w:val="BodyText"/>
        <w:ind w:right="190"/>
        <w:jc w:val="both"/>
        <w:rPr>
          <w:rFonts w:ascii="Book Antiqua" w:hAnsi="Book Antiqua" w:cstheme="minorHAnsi"/>
          <w:b/>
          <w:bCs/>
        </w:rPr>
      </w:pPr>
      <w:r w:rsidRPr="00152CF4">
        <w:rPr>
          <w:rFonts w:ascii="Book Antiqua" w:hAnsi="Book Antiqua" w:cstheme="minorHAnsi"/>
          <w:b/>
          <w:bCs/>
        </w:rPr>
        <w:t>Notes:</w:t>
      </w:r>
    </w:p>
    <w:p w14:paraId="7BE87D9B" w14:textId="77777777" w:rsidR="001978CD" w:rsidRPr="00152CF4" w:rsidRDefault="001978CD" w:rsidP="001978CD">
      <w:pPr>
        <w:pStyle w:val="BodyText"/>
        <w:ind w:right="190"/>
        <w:jc w:val="both"/>
        <w:rPr>
          <w:rFonts w:ascii="Book Antiqua" w:hAnsi="Book Antiqua" w:cstheme="minorHAnsi"/>
        </w:rPr>
      </w:pPr>
    </w:p>
    <w:p w14:paraId="21278C23" w14:textId="2080B20B" w:rsidR="001978CD" w:rsidRPr="00152CF4" w:rsidRDefault="001978CD" w:rsidP="001978CD">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 xml:space="preserve">Shareholders who </w:t>
      </w:r>
      <w:proofErr w:type="gramStart"/>
      <w:r w:rsidRPr="00152CF4">
        <w:rPr>
          <w:rFonts w:ascii="Book Antiqua" w:hAnsi="Book Antiqua" w:cstheme="minorHAnsi"/>
        </w:rPr>
        <w:t>are exempted</w:t>
      </w:r>
      <w:proofErr w:type="gramEnd"/>
      <w:r w:rsidRPr="00152CF4">
        <w:rPr>
          <w:rFonts w:ascii="Book Antiqua" w:hAnsi="Book Antiqua" w:cstheme="minorHAnsi"/>
        </w:rPr>
        <w:t xml:space="preserve"> from TDS provisions through any circular or notification may need to provide documentary evidence in relation to the same to enable the Company in applying the appropriate TDS on Dividend payment to such shareholder.</w:t>
      </w:r>
    </w:p>
    <w:p w14:paraId="0537D2B1" w14:textId="31F5D000" w:rsidR="001978CD" w:rsidRDefault="001978CD" w:rsidP="001978CD">
      <w:pPr>
        <w:pStyle w:val="BodyText"/>
        <w:ind w:right="190"/>
        <w:jc w:val="both"/>
        <w:rPr>
          <w:rFonts w:ascii="Book Antiqua" w:hAnsi="Book Antiqua" w:cstheme="minorHAnsi"/>
        </w:rPr>
      </w:pPr>
    </w:p>
    <w:p w14:paraId="3E3970E2" w14:textId="77777777" w:rsidR="00557679" w:rsidRPr="00152CF4" w:rsidRDefault="00557679" w:rsidP="001978CD">
      <w:pPr>
        <w:pStyle w:val="BodyText"/>
        <w:ind w:right="190"/>
        <w:jc w:val="both"/>
        <w:rPr>
          <w:rFonts w:ascii="Book Antiqua" w:hAnsi="Book Antiqua" w:cstheme="minorHAnsi"/>
        </w:rPr>
      </w:pPr>
    </w:p>
    <w:p w14:paraId="45F2DD12" w14:textId="178FBA82" w:rsidR="001978CD" w:rsidRPr="00152CF4" w:rsidRDefault="001978CD" w:rsidP="0032500A">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lastRenderedPageBreak/>
        <w:t>For the purpose of the Final Equity Dividend</w:t>
      </w:r>
      <w:r w:rsidR="00557679">
        <w:rPr>
          <w:rFonts w:ascii="Book Antiqua" w:hAnsi="Book Antiqua" w:cstheme="minorHAnsi"/>
        </w:rPr>
        <w:t xml:space="preserve"> for the</w:t>
      </w:r>
      <w:r w:rsidRPr="00152CF4">
        <w:rPr>
          <w:rFonts w:ascii="Book Antiqua" w:hAnsi="Book Antiqua" w:cstheme="minorHAnsi"/>
        </w:rPr>
        <w:t xml:space="preserve"> FY 2023-24, the </w:t>
      </w:r>
      <w:proofErr w:type="gramStart"/>
      <w:r w:rsidRPr="00152CF4">
        <w:rPr>
          <w:rFonts w:ascii="Book Antiqua" w:hAnsi="Book Antiqua" w:cstheme="minorHAnsi"/>
        </w:rPr>
        <w:t>aforesaid</w:t>
      </w:r>
      <w:proofErr w:type="gramEnd"/>
      <w:r w:rsidRPr="00152CF4">
        <w:rPr>
          <w:rFonts w:ascii="Book Antiqua" w:hAnsi="Book Antiqua" w:cstheme="minorHAnsi"/>
        </w:rPr>
        <w:t xml:space="preserve"> documents, as applicable, should be uploaded at einward.alankit.com, on or before cut-off date i.e. September 6, 2024, to enable the Company to determine the appropriate TDS / withholding tax rate that will be applicable. Any communication received after the above-mentioned </w:t>
      </w:r>
      <w:r w:rsidR="00557679" w:rsidRPr="00152CF4">
        <w:rPr>
          <w:rFonts w:ascii="Book Antiqua" w:hAnsi="Book Antiqua" w:cstheme="minorHAnsi"/>
        </w:rPr>
        <w:t>Cut</w:t>
      </w:r>
      <w:r w:rsidRPr="00152CF4">
        <w:rPr>
          <w:rFonts w:ascii="Book Antiqua" w:hAnsi="Book Antiqua" w:cstheme="minorHAnsi"/>
        </w:rPr>
        <w:t xml:space="preserve">-off date </w:t>
      </w:r>
      <w:proofErr w:type="gramStart"/>
      <w:r w:rsidRPr="00152CF4">
        <w:rPr>
          <w:rFonts w:ascii="Book Antiqua" w:hAnsi="Book Antiqua" w:cstheme="minorHAnsi"/>
        </w:rPr>
        <w:t>will not be considered</w:t>
      </w:r>
      <w:proofErr w:type="gramEnd"/>
      <w:r w:rsidRPr="00152CF4">
        <w:rPr>
          <w:rFonts w:ascii="Book Antiqua" w:hAnsi="Book Antiqua" w:cstheme="minorHAnsi"/>
        </w:rPr>
        <w:t>, for deduction of applicable tax.</w:t>
      </w:r>
    </w:p>
    <w:p w14:paraId="6887FB7C" w14:textId="77777777" w:rsidR="0032500A" w:rsidRPr="00152CF4" w:rsidRDefault="0032500A" w:rsidP="0032500A">
      <w:pPr>
        <w:pStyle w:val="BodyText"/>
        <w:ind w:right="190"/>
        <w:jc w:val="both"/>
        <w:rPr>
          <w:rFonts w:ascii="Book Antiqua" w:hAnsi="Book Antiqua" w:cstheme="minorHAnsi"/>
        </w:rPr>
      </w:pPr>
    </w:p>
    <w:p w14:paraId="45EF6FC9" w14:textId="1044A118" w:rsidR="001978CD" w:rsidRPr="00152CF4" w:rsidRDefault="001978CD" w:rsidP="00751161">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 xml:space="preserve">The Company will arrange to email a soft copy of the TDS certificate to the shareholders at their registered email ID in due course, post payment of the said Dividend. Shareholders will also be able to see the credit of TDS in Form 26AS, which can be downloaded from their e-filing account at </w:t>
      </w:r>
      <w:hyperlink r:id="rId9" w:history="1">
        <w:r w:rsidR="00751161" w:rsidRPr="00152CF4">
          <w:rPr>
            <w:rStyle w:val="Hyperlink"/>
            <w:rFonts w:ascii="Book Antiqua" w:hAnsi="Book Antiqua" w:cstheme="minorHAnsi"/>
          </w:rPr>
          <w:t>https://www.incometax.gov.in/iec/foportal</w:t>
        </w:r>
      </w:hyperlink>
      <w:r w:rsidRPr="00152CF4">
        <w:rPr>
          <w:rFonts w:ascii="Book Antiqua" w:hAnsi="Book Antiqua" w:cstheme="minorHAnsi"/>
        </w:rPr>
        <w:t>.</w:t>
      </w:r>
      <w:r w:rsidR="00751161" w:rsidRPr="00152CF4">
        <w:rPr>
          <w:rFonts w:ascii="Book Antiqua" w:hAnsi="Book Antiqua" w:cstheme="minorHAnsi"/>
        </w:rPr>
        <w:t xml:space="preserve"> </w:t>
      </w:r>
    </w:p>
    <w:p w14:paraId="0DA056BA" w14:textId="77777777" w:rsidR="001978CD" w:rsidRPr="00152CF4" w:rsidRDefault="001978CD" w:rsidP="001978CD">
      <w:pPr>
        <w:pStyle w:val="BodyText"/>
        <w:ind w:right="190"/>
        <w:jc w:val="both"/>
        <w:rPr>
          <w:rFonts w:ascii="Book Antiqua" w:hAnsi="Book Antiqua" w:cstheme="minorHAnsi"/>
        </w:rPr>
      </w:pPr>
    </w:p>
    <w:p w14:paraId="5B2BD5D7" w14:textId="29F4206D" w:rsidR="001978CD" w:rsidRPr="00152CF4" w:rsidRDefault="001978CD" w:rsidP="00751161">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If the tax is deducted at a higher rate in absence of receipt of or satisfa</w:t>
      </w:r>
      <w:r w:rsidR="00557679">
        <w:rPr>
          <w:rFonts w:ascii="Book Antiqua" w:hAnsi="Book Antiqua" w:cstheme="minorHAnsi"/>
        </w:rPr>
        <w:t>ctory completeness of the aforementioned details</w:t>
      </w:r>
      <w:r w:rsidRPr="00152CF4">
        <w:rPr>
          <w:rFonts w:ascii="Book Antiqua" w:hAnsi="Book Antiqua" w:cstheme="minorHAnsi"/>
        </w:rPr>
        <w:t>/documents by the Company before dividend processing period, the shareholder may claim an appropriate refund in the return of income filed with their respective Tax authorities. No claim shall lie against the Company for such taxes deducted.</w:t>
      </w:r>
    </w:p>
    <w:p w14:paraId="0384922E" w14:textId="77777777" w:rsidR="00751161" w:rsidRPr="00152CF4" w:rsidRDefault="00751161" w:rsidP="00751161">
      <w:pPr>
        <w:pStyle w:val="BodyText"/>
        <w:ind w:right="190"/>
        <w:jc w:val="both"/>
        <w:rPr>
          <w:rFonts w:ascii="Book Antiqua" w:hAnsi="Book Antiqua" w:cstheme="minorHAnsi"/>
        </w:rPr>
      </w:pPr>
    </w:p>
    <w:p w14:paraId="3BB782C1" w14:textId="13CC195F" w:rsidR="001978CD" w:rsidRPr="00152CF4" w:rsidRDefault="001978CD" w:rsidP="00751161">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 xml:space="preserve">In the event of any income tax demand (including interest, penalty, etc.) arising from any misrepresentation, inaccuracy or omission of information provided / to be provided by the shareholder(s), such shareholder(s) will be responsible to indemnify the Company </w:t>
      </w:r>
      <w:proofErr w:type="gramStart"/>
      <w:r w:rsidRPr="00152CF4">
        <w:rPr>
          <w:rFonts w:ascii="Book Antiqua" w:hAnsi="Book Antiqua" w:cstheme="minorHAnsi"/>
        </w:rPr>
        <w:t>and also,</w:t>
      </w:r>
      <w:proofErr w:type="gramEnd"/>
      <w:r w:rsidRPr="00152CF4">
        <w:rPr>
          <w:rFonts w:ascii="Book Antiqua" w:hAnsi="Book Antiqua" w:cstheme="minorHAnsi"/>
        </w:rPr>
        <w:t xml:space="preserve"> provide the Company with all information /documents and co-operation in any appellate proceedings.</w:t>
      </w:r>
    </w:p>
    <w:p w14:paraId="0A20044D" w14:textId="77777777" w:rsidR="001978CD" w:rsidRPr="00152CF4" w:rsidRDefault="001978CD" w:rsidP="001978CD">
      <w:pPr>
        <w:pStyle w:val="BodyText"/>
        <w:ind w:right="190"/>
        <w:jc w:val="both"/>
        <w:rPr>
          <w:rFonts w:ascii="Book Antiqua" w:hAnsi="Book Antiqua" w:cstheme="minorHAnsi"/>
        </w:rPr>
      </w:pPr>
    </w:p>
    <w:p w14:paraId="0951BDD1" w14:textId="11FC29FF" w:rsidR="001978CD" w:rsidRPr="00152CF4" w:rsidRDefault="001978CD" w:rsidP="00751161">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The above communication on TDS sets out the provisions of the law in a summary only and does not purport to be a complete analysis or listing of all potential tax consequences. Shareholders should consult with their own tax advisors for the tax provisions that may be applicable to them.</w:t>
      </w:r>
    </w:p>
    <w:p w14:paraId="50DEE4CB" w14:textId="77777777" w:rsidR="00751161" w:rsidRPr="00152CF4" w:rsidRDefault="00751161" w:rsidP="00751161">
      <w:pPr>
        <w:pStyle w:val="BodyText"/>
        <w:ind w:right="190"/>
        <w:jc w:val="both"/>
        <w:rPr>
          <w:rFonts w:ascii="Book Antiqua" w:hAnsi="Book Antiqua" w:cstheme="minorHAnsi"/>
        </w:rPr>
      </w:pPr>
    </w:p>
    <w:p w14:paraId="1FEBA51D" w14:textId="7DFA8823" w:rsidR="001978CD" w:rsidRPr="00152CF4" w:rsidRDefault="001978CD" w:rsidP="00751161">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Updating Bank Account details:</w:t>
      </w:r>
    </w:p>
    <w:p w14:paraId="2E2A0721" w14:textId="77777777" w:rsidR="001978CD" w:rsidRPr="00152CF4" w:rsidRDefault="001978CD" w:rsidP="001978CD">
      <w:pPr>
        <w:pStyle w:val="BodyText"/>
        <w:ind w:right="190"/>
        <w:jc w:val="both"/>
        <w:rPr>
          <w:rFonts w:ascii="Book Antiqua" w:hAnsi="Book Antiqua" w:cstheme="minorHAnsi"/>
        </w:rPr>
      </w:pPr>
    </w:p>
    <w:p w14:paraId="1D603C4E" w14:textId="7232AED7" w:rsidR="001978CD" w:rsidRPr="00152CF4" w:rsidRDefault="001978CD" w:rsidP="00751161">
      <w:pPr>
        <w:pStyle w:val="BodyText"/>
        <w:ind w:left="426" w:right="190"/>
        <w:jc w:val="both"/>
        <w:rPr>
          <w:rFonts w:ascii="Book Antiqua" w:hAnsi="Book Antiqua" w:cstheme="minorHAnsi"/>
        </w:rPr>
      </w:pPr>
      <w:r w:rsidRPr="00152CF4">
        <w:rPr>
          <w:rFonts w:ascii="Book Antiqua" w:hAnsi="Book Antiqua" w:cstheme="minorHAnsi"/>
        </w:rPr>
        <w:t xml:space="preserve">Shareholders </w:t>
      </w:r>
      <w:proofErr w:type="gramStart"/>
      <w:r w:rsidRPr="00152CF4">
        <w:rPr>
          <w:rFonts w:ascii="Book Antiqua" w:hAnsi="Book Antiqua" w:cstheme="minorHAnsi"/>
        </w:rPr>
        <w:t>are requested</w:t>
      </w:r>
      <w:proofErr w:type="gramEnd"/>
      <w:r w:rsidRPr="00152CF4">
        <w:rPr>
          <w:rFonts w:ascii="Book Antiqua" w:hAnsi="Book Antiqua" w:cstheme="minorHAnsi"/>
        </w:rPr>
        <w:t xml:space="preserve"> to ensure that their bank account details are updated with the Depository/ RTA, as the case may be, to enable the Company to make timely credit of dividend in their bank accounts.</w:t>
      </w:r>
    </w:p>
    <w:p w14:paraId="1D6A6039" w14:textId="77777777" w:rsidR="00751161" w:rsidRPr="00152CF4" w:rsidRDefault="00751161" w:rsidP="001978CD">
      <w:pPr>
        <w:pStyle w:val="BodyText"/>
        <w:ind w:right="190"/>
        <w:jc w:val="both"/>
        <w:rPr>
          <w:rFonts w:ascii="Book Antiqua" w:hAnsi="Book Antiqua" w:cstheme="minorHAnsi"/>
        </w:rPr>
      </w:pPr>
    </w:p>
    <w:p w14:paraId="0FF64279" w14:textId="694C192B" w:rsidR="001978CD" w:rsidRPr="00152CF4" w:rsidRDefault="001978CD" w:rsidP="00BC2417">
      <w:pPr>
        <w:pStyle w:val="BodyText"/>
        <w:numPr>
          <w:ilvl w:val="0"/>
          <w:numId w:val="3"/>
        </w:numPr>
        <w:ind w:left="426" w:right="190" w:hanging="426"/>
        <w:jc w:val="both"/>
        <w:rPr>
          <w:rFonts w:ascii="Book Antiqua" w:hAnsi="Book Antiqua" w:cstheme="minorHAnsi"/>
        </w:rPr>
      </w:pPr>
      <w:r w:rsidRPr="00152CF4">
        <w:rPr>
          <w:rFonts w:ascii="Book Antiqua" w:hAnsi="Book Antiqua" w:cstheme="minorHAnsi"/>
        </w:rPr>
        <w:t>Updating email ID:</w:t>
      </w:r>
    </w:p>
    <w:p w14:paraId="276E7824" w14:textId="77777777" w:rsidR="00BC2417" w:rsidRPr="00152CF4" w:rsidRDefault="00BC2417" w:rsidP="00BC2417">
      <w:pPr>
        <w:pStyle w:val="BodyText"/>
        <w:ind w:left="426" w:right="190"/>
        <w:jc w:val="both"/>
        <w:rPr>
          <w:rFonts w:ascii="Book Antiqua" w:hAnsi="Book Antiqua" w:cstheme="minorHAnsi"/>
        </w:rPr>
      </w:pPr>
    </w:p>
    <w:p w14:paraId="48CD4392" w14:textId="3F1E868C" w:rsidR="00BC2417" w:rsidRPr="00152CF4" w:rsidRDefault="00BC2417" w:rsidP="00BC2417">
      <w:pPr>
        <w:pStyle w:val="BodyText"/>
        <w:ind w:left="426" w:right="190"/>
        <w:jc w:val="both"/>
        <w:rPr>
          <w:rFonts w:ascii="Book Antiqua" w:hAnsi="Book Antiqua" w:cstheme="minorHAnsi"/>
        </w:rPr>
      </w:pPr>
      <w:r w:rsidRPr="00152CF4">
        <w:rPr>
          <w:rFonts w:ascii="Book Antiqua" w:hAnsi="Book Antiqua" w:cstheme="minorHAnsi"/>
        </w:rPr>
        <w:t xml:space="preserve">Shareholders </w:t>
      </w:r>
      <w:proofErr w:type="gramStart"/>
      <w:r w:rsidRPr="00152CF4">
        <w:rPr>
          <w:rFonts w:ascii="Book Antiqua" w:hAnsi="Book Antiqua" w:cstheme="minorHAnsi"/>
        </w:rPr>
        <w:t>are requested</w:t>
      </w:r>
      <w:proofErr w:type="gramEnd"/>
      <w:r w:rsidRPr="00152CF4">
        <w:rPr>
          <w:rFonts w:ascii="Book Antiqua" w:hAnsi="Book Antiqua" w:cstheme="minorHAnsi"/>
        </w:rPr>
        <w:t xml:space="preserve"> to ensure that their latest email ID is updated with the Depository/ RTA for receiving communication from the Company.</w:t>
      </w:r>
    </w:p>
    <w:p w14:paraId="111C719E" w14:textId="0B3F7C30" w:rsidR="00BC2417" w:rsidRPr="00152CF4" w:rsidRDefault="00BC2417" w:rsidP="00BC2417">
      <w:pPr>
        <w:pStyle w:val="BodyText"/>
        <w:ind w:right="190"/>
        <w:jc w:val="both"/>
        <w:rPr>
          <w:rFonts w:ascii="Book Antiqua" w:hAnsi="Book Antiqua" w:cstheme="minorHAnsi"/>
        </w:rPr>
      </w:pPr>
    </w:p>
    <w:p w14:paraId="51E8954D" w14:textId="2E7D3CA9" w:rsidR="00BC2417" w:rsidRPr="00152CF4" w:rsidRDefault="00BC2417" w:rsidP="00BC2417">
      <w:pPr>
        <w:pStyle w:val="ListParagraph"/>
        <w:numPr>
          <w:ilvl w:val="0"/>
          <w:numId w:val="3"/>
        </w:numPr>
        <w:ind w:left="426" w:hanging="426"/>
        <w:jc w:val="both"/>
        <w:rPr>
          <w:rFonts w:ascii="Book Antiqua" w:hAnsi="Book Antiqua"/>
        </w:rPr>
      </w:pPr>
      <w:r w:rsidRPr="00152CF4">
        <w:rPr>
          <w:rFonts w:ascii="Book Antiqua" w:hAnsi="Book Antiqua"/>
        </w:rPr>
        <w:t xml:space="preserve">SEBI vide its Master Circular No. SEBI/HO/MIRSD/ POD-1/P/CIR/2024/37 dated May 7, 2024, has mandated that, with effect from April 1, 2024, dividend to security holders who are holding securities in physical form </w:t>
      </w:r>
      <w:proofErr w:type="gramStart"/>
      <w:r w:rsidRPr="00152CF4">
        <w:rPr>
          <w:rFonts w:ascii="Book Antiqua" w:hAnsi="Book Antiqua"/>
        </w:rPr>
        <w:t>shall be paid</w:t>
      </w:r>
      <w:proofErr w:type="gramEnd"/>
      <w:r w:rsidRPr="00152CF4">
        <w:rPr>
          <w:rFonts w:ascii="Book Antiqua" w:hAnsi="Book Antiqua"/>
        </w:rPr>
        <w:t xml:space="preserve"> only through electronic mode. Such payment </w:t>
      </w:r>
      <w:proofErr w:type="gramStart"/>
      <w:r w:rsidRPr="00152CF4">
        <w:rPr>
          <w:rFonts w:ascii="Book Antiqua" w:hAnsi="Book Antiqua"/>
        </w:rPr>
        <w:t>shall be made</w:t>
      </w:r>
      <w:proofErr w:type="gramEnd"/>
      <w:r w:rsidRPr="00152CF4">
        <w:rPr>
          <w:rFonts w:ascii="Book Antiqua" w:hAnsi="Book Antiqua"/>
        </w:rPr>
        <w:t xml:space="preserve"> only after the shareholders furnish their PAN, contact details (postal address with PIN and mobile number), bank account details &amp; specimen signature (“KYC”) and choice of Nomination. As per the </w:t>
      </w:r>
      <w:proofErr w:type="gramStart"/>
      <w:r w:rsidRPr="00152CF4">
        <w:rPr>
          <w:rFonts w:ascii="Book Antiqua" w:hAnsi="Book Antiqua"/>
        </w:rPr>
        <w:t>aforesaid</w:t>
      </w:r>
      <w:proofErr w:type="gramEnd"/>
      <w:r w:rsidRPr="00152CF4">
        <w:rPr>
          <w:rFonts w:ascii="Book Antiqua" w:hAnsi="Book Antiqua"/>
        </w:rPr>
        <w:t xml:space="preserve"> SEBI Circular, members holding securities in physical form may note that any future dividend payable against their shareholding would be withheld if their KYC and choice of Nomination are not updated with the RTA. To avoid delay in receiving dividend, members </w:t>
      </w:r>
      <w:proofErr w:type="gramStart"/>
      <w:r w:rsidRPr="00152CF4">
        <w:rPr>
          <w:rFonts w:ascii="Book Antiqua" w:hAnsi="Book Antiqua"/>
        </w:rPr>
        <w:t>are requested</w:t>
      </w:r>
      <w:proofErr w:type="gramEnd"/>
      <w:r w:rsidRPr="00152CF4">
        <w:rPr>
          <w:rFonts w:ascii="Book Antiqua" w:hAnsi="Book Antiqua"/>
        </w:rPr>
        <w:t xml:space="preserve"> </w:t>
      </w:r>
      <w:r w:rsidRPr="00152CF4">
        <w:rPr>
          <w:rFonts w:ascii="Book Antiqua" w:hAnsi="Book Antiqua"/>
        </w:rPr>
        <w:lastRenderedPageBreak/>
        <w:t>to update their bank details with their Depository Participants, in case the shares are held in dematerialised mode and with RTA of the Company, in case the shares are held in physical mode.</w:t>
      </w:r>
    </w:p>
    <w:p w14:paraId="0D170225" w14:textId="2CBFB1B5" w:rsidR="00BC2417" w:rsidRPr="00152CF4" w:rsidRDefault="00BC2417" w:rsidP="00BC2417">
      <w:pPr>
        <w:pStyle w:val="BodyText"/>
        <w:ind w:right="190"/>
        <w:jc w:val="both"/>
        <w:rPr>
          <w:rFonts w:ascii="Book Antiqua" w:hAnsi="Book Antiqua" w:cstheme="minorHAnsi"/>
        </w:rPr>
      </w:pPr>
      <w:r w:rsidRPr="00152CF4">
        <w:rPr>
          <w:rFonts w:ascii="Book Antiqua" w:hAnsi="Book Antiqua" w:cstheme="minorHAnsi"/>
        </w:rPr>
        <w:t xml:space="preserve">In case of any </w:t>
      </w:r>
      <w:proofErr w:type="gramStart"/>
      <w:r w:rsidRPr="00152CF4">
        <w:rPr>
          <w:rFonts w:ascii="Book Antiqua" w:hAnsi="Book Antiqua" w:cstheme="minorHAnsi"/>
        </w:rPr>
        <w:t>query</w:t>
      </w:r>
      <w:proofErr w:type="gramEnd"/>
      <w:r w:rsidRPr="00152CF4">
        <w:rPr>
          <w:rFonts w:ascii="Book Antiqua" w:hAnsi="Book Antiqua" w:cstheme="minorHAnsi"/>
        </w:rPr>
        <w:t xml:space="preserve"> please reach out to us by sending an email to </w:t>
      </w:r>
      <w:hyperlink r:id="rId10" w:history="1">
        <w:r w:rsidRPr="00152CF4">
          <w:rPr>
            <w:rStyle w:val="Hyperlink"/>
            <w:rFonts w:ascii="Book Antiqua" w:hAnsi="Book Antiqua" w:cstheme="minorHAnsi"/>
          </w:rPr>
          <w:t>shares.ttl@trivenigroup.com</w:t>
        </w:r>
      </w:hyperlink>
      <w:r w:rsidRPr="00152CF4">
        <w:rPr>
          <w:rFonts w:ascii="Book Antiqua" w:hAnsi="Book Antiqua" w:cstheme="minorHAnsi"/>
        </w:rPr>
        <w:t xml:space="preserve"> or </w:t>
      </w:r>
      <w:hyperlink r:id="rId11" w:history="1">
        <w:r w:rsidRPr="00152CF4">
          <w:rPr>
            <w:rStyle w:val="Hyperlink"/>
            <w:rFonts w:ascii="Book Antiqua" w:hAnsi="Book Antiqua" w:cstheme="minorHAnsi"/>
          </w:rPr>
          <w:t>ttltds@alankit.com</w:t>
        </w:r>
      </w:hyperlink>
      <w:r w:rsidRPr="00152CF4">
        <w:rPr>
          <w:rFonts w:ascii="Book Antiqua" w:hAnsi="Book Antiqua" w:cstheme="minorHAnsi"/>
        </w:rPr>
        <w:t>.</w:t>
      </w:r>
    </w:p>
    <w:p w14:paraId="6AC53C0E" w14:textId="77777777" w:rsidR="00BC2417" w:rsidRPr="00152CF4" w:rsidRDefault="00BC2417" w:rsidP="00BC2417">
      <w:pPr>
        <w:pStyle w:val="BodyText"/>
        <w:spacing w:line="259" w:lineRule="auto"/>
        <w:ind w:right="190"/>
        <w:jc w:val="both"/>
        <w:rPr>
          <w:rFonts w:ascii="Book Antiqua" w:hAnsi="Book Antiqua" w:cstheme="minorHAnsi"/>
        </w:rPr>
      </w:pPr>
    </w:p>
    <w:p w14:paraId="192B58AD" w14:textId="158CE921" w:rsidR="001978CD" w:rsidRPr="00152CF4" w:rsidRDefault="001978CD" w:rsidP="00BC2417">
      <w:pPr>
        <w:pStyle w:val="BodyText"/>
        <w:spacing w:line="259" w:lineRule="auto"/>
        <w:ind w:right="190"/>
        <w:jc w:val="both"/>
        <w:rPr>
          <w:rFonts w:ascii="Book Antiqua" w:hAnsi="Book Antiqua" w:cstheme="minorHAnsi"/>
        </w:rPr>
      </w:pPr>
      <w:r w:rsidRPr="00152CF4">
        <w:rPr>
          <w:rFonts w:ascii="Book Antiqua" w:hAnsi="Book Antiqua" w:cstheme="minorHAnsi"/>
        </w:rPr>
        <w:t>Thanking you and anticipating your kind cooperation in this regard.</w:t>
      </w:r>
    </w:p>
    <w:p w14:paraId="7B3A1C5A" w14:textId="7F5EB389" w:rsidR="00BC2417" w:rsidRPr="00152CF4" w:rsidRDefault="00BC2417" w:rsidP="00BC2417">
      <w:pPr>
        <w:pStyle w:val="BodyText"/>
        <w:spacing w:line="259" w:lineRule="auto"/>
        <w:ind w:right="190"/>
        <w:jc w:val="both"/>
        <w:rPr>
          <w:rFonts w:ascii="Book Antiqua" w:hAnsi="Book Antiqua" w:cstheme="minorHAnsi"/>
        </w:rPr>
      </w:pPr>
    </w:p>
    <w:p w14:paraId="6F1A7EEF" w14:textId="588C87B9" w:rsidR="00BC2417" w:rsidRPr="00152CF4" w:rsidRDefault="00BC2417" w:rsidP="00BC2417">
      <w:pPr>
        <w:pStyle w:val="BodyText"/>
        <w:spacing w:line="259" w:lineRule="auto"/>
        <w:ind w:right="190"/>
        <w:jc w:val="both"/>
        <w:rPr>
          <w:rFonts w:ascii="Book Antiqua" w:hAnsi="Book Antiqua" w:cstheme="minorHAnsi"/>
        </w:rPr>
      </w:pPr>
      <w:r w:rsidRPr="00152CF4">
        <w:rPr>
          <w:rFonts w:ascii="Book Antiqua" w:hAnsi="Book Antiqua" w:cstheme="minorHAnsi"/>
        </w:rPr>
        <w:t>Yours’ Faithfully</w:t>
      </w:r>
    </w:p>
    <w:p w14:paraId="223FADEF" w14:textId="12AB6BB8" w:rsidR="00BC2417" w:rsidRPr="00152CF4" w:rsidRDefault="00BC2417" w:rsidP="00BC2417">
      <w:pPr>
        <w:pStyle w:val="BodyText"/>
        <w:spacing w:line="259" w:lineRule="auto"/>
        <w:ind w:right="190"/>
        <w:jc w:val="both"/>
        <w:rPr>
          <w:rFonts w:ascii="Book Antiqua" w:hAnsi="Book Antiqua" w:cstheme="minorHAnsi"/>
        </w:rPr>
      </w:pPr>
      <w:r w:rsidRPr="00152CF4">
        <w:rPr>
          <w:rFonts w:ascii="Book Antiqua" w:hAnsi="Book Antiqua" w:cstheme="minorHAnsi"/>
        </w:rPr>
        <w:t xml:space="preserve">For </w:t>
      </w:r>
      <w:r w:rsidRPr="00152CF4">
        <w:rPr>
          <w:rFonts w:ascii="Book Antiqua" w:hAnsi="Book Antiqua" w:cstheme="minorHAnsi"/>
          <w:b/>
          <w:bCs/>
        </w:rPr>
        <w:t>Triveni Turbine Limited</w:t>
      </w:r>
    </w:p>
    <w:p w14:paraId="55502F82" w14:textId="003B7AE0" w:rsidR="00BC2417" w:rsidRPr="00152CF4" w:rsidRDefault="00BC2417" w:rsidP="00BC2417">
      <w:pPr>
        <w:pStyle w:val="BodyText"/>
        <w:spacing w:line="259" w:lineRule="auto"/>
        <w:ind w:right="190"/>
        <w:jc w:val="both"/>
        <w:rPr>
          <w:rFonts w:ascii="Book Antiqua" w:hAnsi="Book Antiqua" w:cstheme="minorHAnsi"/>
        </w:rPr>
      </w:pPr>
    </w:p>
    <w:p w14:paraId="04E5A564" w14:textId="7906A1C7" w:rsidR="00BC2417" w:rsidRPr="00152CF4" w:rsidRDefault="00BC2417" w:rsidP="00BC2417">
      <w:pPr>
        <w:pStyle w:val="BodyText"/>
        <w:spacing w:line="259" w:lineRule="auto"/>
        <w:ind w:right="190"/>
        <w:jc w:val="both"/>
        <w:rPr>
          <w:rFonts w:ascii="Book Antiqua" w:hAnsi="Book Antiqua" w:cstheme="minorHAnsi"/>
        </w:rPr>
      </w:pPr>
    </w:p>
    <w:p w14:paraId="0E793D34" w14:textId="5C2DA26B" w:rsidR="00BC2417" w:rsidRPr="00152CF4" w:rsidRDefault="00BC2417" w:rsidP="00BC2417">
      <w:pPr>
        <w:pStyle w:val="BodyText"/>
        <w:spacing w:line="259" w:lineRule="auto"/>
        <w:ind w:right="190"/>
        <w:jc w:val="both"/>
        <w:rPr>
          <w:rFonts w:ascii="Book Antiqua" w:hAnsi="Book Antiqua" w:cstheme="minorHAnsi"/>
        </w:rPr>
      </w:pPr>
    </w:p>
    <w:p w14:paraId="5DBCDB5B" w14:textId="274339E2" w:rsidR="00BC2417" w:rsidRPr="00152CF4" w:rsidRDefault="00BC2417" w:rsidP="00BC2417">
      <w:pPr>
        <w:pStyle w:val="BodyText"/>
        <w:spacing w:line="259" w:lineRule="auto"/>
        <w:ind w:right="190"/>
        <w:jc w:val="both"/>
        <w:rPr>
          <w:rFonts w:ascii="Book Antiqua" w:hAnsi="Book Antiqua" w:cstheme="minorHAnsi"/>
          <w:b/>
          <w:bCs/>
        </w:rPr>
      </w:pPr>
      <w:r w:rsidRPr="00152CF4">
        <w:rPr>
          <w:rFonts w:ascii="Book Antiqua" w:hAnsi="Book Antiqua" w:cstheme="minorHAnsi"/>
          <w:b/>
          <w:bCs/>
        </w:rPr>
        <w:t>Pulkit Bhasin</w:t>
      </w:r>
    </w:p>
    <w:p w14:paraId="59106226" w14:textId="552B3550" w:rsidR="00BC2417" w:rsidRPr="00152CF4" w:rsidRDefault="00BC2417" w:rsidP="00BC2417">
      <w:pPr>
        <w:pStyle w:val="BodyText"/>
        <w:spacing w:line="259" w:lineRule="auto"/>
        <w:ind w:right="190"/>
        <w:jc w:val="both"/>
        <w:rPr>
          <w:rFonts w:ascii="Book Antiqua" w:hAnsi="Book Antiqua" w:cstheme="minorHAnsi"/>
        </w:rPr>
      </w:pPr>
      <w:r w:rsidRPr="00152CF4">
        <w:rPr>
          <w:rFonts w:ascii="Book Antiqua" w:hAnsi="Book Antiqua" w:cstheme="minorHAnsi"/>
        </w:rPr>
        <w:t>Company Secretary</w:t>
      </w:r>
    </w:p>
    <w:p w14:paraId="27F89A86" w14:textId="2F15EE3B" w:rsidR="00E45EDA" w:rsidRPr="00152CF4" w:rsidRDefault="00BC2417" w:rsidP="00BC2417">
      <w:pPr>
        <w:pStyle w:val="BodyText"/>
        <w:spacing w:line="259" w:lineRule="auto"/>
        <w:ind w:right="190"/>
        <w:jc w:val="both"/>
        <w:rPr>
          <w:rFonts w:ascii="Book Antiqua" w:hAnsi="Book Antiqua" w:cstheme="minorHAnsi"/>
        </w:rPr>
      </w:pPr>
      <w:r w:rsidRPr="00152CF4">
        <w:rPr>
          <w:rFonts w:ascii="Book Antiqua" w:hAnsi="Book Antiqua" w:cstheme="minorHAnsi"/>
        </w:rPr>
        <w:t>Membership Number: A27686</w:t>
      </w:r>
    </w:p>
    <w:sectPr w:rsidR="00E45EDA" w:rsidRPr="00152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A02"/>
    <w:multiLevelType w:val="hybridMultilevel"/>
    <w:tmpl w:val="8DD0F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FF46D1"/>
    <w:multiLevelType w:val="hybridMultilevel"/>
    <w:tmpl w:val="A2CE2A3E"/>
    <w:lvl w:ilvl="0" w:tplc="126628D4">
      <w:start w:val="1"/>
      <w:numFmt w:val="decimal"/>
      <w:lvlText w:val="%1."/>
      <w:lvlJc w:val="left"/>
      <w:pPr>
        <w:ind w:left="413" w:hanging="324"/>
      </w:pPr>
      <w:rPr>
        <w:rFonts w:ascii="Book Antiqua" w:eastAsia="Candara" w:hAnsi="Book Antiqua" w:cs="Candara" w:hint="default"/>
        <w:b/>
        <w:bCs/>
        <w:i w:val="0"/>
        <w:iCs w:val="0"/>
        <w:spacing w:val="-1"/>
        <w:w w:val="100"/>
        <w:sz w:val="21"/>
        <w:szCs w:val="21"/>
        <w:lang w:val="en-US" w:eastAsia="en-US" w:bidi="ar-SA"/>
      </w:rPr>
    </w:lvl>
    <w:lvl w:ilvl="1" w:tplc="745C68E6">
      <w:start w:val="1"/>
      <w:numFmt w:val="lowerLetter"/>
      <w:lvlText w:val="%2."/>
      <w:lvlJc w:val="left"/>
      <w:pPr>
        <w:ind w:left="596" w:hanging="360"/>
      </w:pPr>
      <w:rPr>
        <w:rFonts w:ascii="Candara" w:eastAsia="Candara" w:hAnsi="Candara" w:cs="Candara" w:hint="default"/>
        <w:b w:val="0"/>
        <w:bCs w:val="0"/>
        <w:i w:val="0"/>
        <w:iCs w:val="0"/>
        <w:spacing w:val="-1"/>
        <w:w w:val="100"/>
        <w:sz w:val="22"/>
        <w:szCs w:val="22"/>
        <w:lang w:val="en-US" w:eastAsia="en-US" w:bidi="ar-SA"/>
      </w:rPr>
    </w:lvl>
    <w:lvl w:ilvl="2" w:tplc="D75EE02C">
      <w:numFmt w:val="bullet"/>
      <w:lvlText w:val="•"/>
      <w:lvlJc w:val="left"/>
      <w:pPr>
        <w:ind w:left="1190" w:hanging="360"/>
      </w:pPr>
      <w:rPr>
        <w:rFonts w:hint="default"/>
        <w:lang w:val="en-US" w:eastAsia="en-US" w:bidi="ar-SA"/>
      </w:rPr>
    </w:lvl>
    <w:lvl w:ilvl="3" w:tplc="A0B6DBD0">
      <w:numFmt w:val="bullet"/>
      <w:lvlText w:val="•"/>
      <w:lvlJc w:val="left"/>
      <w:pPr>
        <w:ind w:left="1780" w:hanging="360"/>
      </w:pPr>
      <w:rPr>
        <w:rFonts w:hint="default"/>
        <w:lang w:val="en-US" w:eastAsia="en-US" w:bidi="ar-SA"/>
      </w:rPr>
    </w:lvl>
    <w:lvl w:ilvl="4" w:tplc="6DA6F83A">
      <w:numFmt w:val="bullet"/>
      <w:lvlText w:val="•"/>
      <w:lvlJc w:val="left"/>
      <w:pPr>
        <w:ind w:left="2371" w:hanging="360"/>
      </w:pPr>
      <w:rPr>
        <w:rFonts w:hint="default"/>
        <w:lang w:val="en-US" w:eastAsia="en-US" w:bidi="ar-SA"/>
      </w:rPr>
    </w:lvl>
    <w:lvl w:ilvl="5" w:tplc="8F228458">
      <w:numFmt w:val="bullet"/>
      <w:lvlText w:val="•"/>
      <w:lvlJc w:val="left"/>
      <w:pPr>
        <w:ind w:left="2961" w:hanging="360"/>
      </w:pPr>
      <w:rPr>
        <w:rFonts w:hint="default"/>
        <w:lang w:val="en-US" w:eastAsia="en-US" w:bidi="ar-SA"/>
      </w:rPr>
    </w:lvl>
    <w:lvl w:ilvl="6" w:tplc="BF2C99EC">
      <w:numFmt w:val="bullet"/>
      <w:lvlText w:val="•"/>
      <w:lvlJc w:val="left"/>
      <w:pPr>
        <w:ind w:left="3551" w:hanging="360"/>
      </w:pPr>
      <w:rPr>
        <w:rFonts w:hint="default"/>
        <w:lang w:val="en-US" w:eastAsia="en-US" w:bidi="ar-SA"/>
      </w:rPr>
    </w:lvl>
    <w:lvl w:ilvl="7" w:tplc="6438332A">
      <w:numFmt w:val="bullet"/>
      <w:lvlText w:val="•"/>
      <w:lvlJc w:val="left"/>
      <w:pPr>
        <w:ind w:left="4142" w:hanging="360"/>
      </w:pPr>
      <w:rPr>
        <w:rFonts w:hint="default"/>
        <w:lang w:val="en-US" w:eastAsia="en-US" w:bidi="ar-SA"/>
      </w:rPr>
    </w:lvl>
    <w:lvl w:ilvl="8" w:tplc="60B22442">
      <w:numFmt w:val="bullet"/>
      <w:lvlText w:val="•"/>
      <w:lvlJc w:val="left"/>
      <w:pPr>
        <w:ind w:left="4732" w:hanging="360"/>
      </w:pPr>
      <w:rPr>
        <w:rFonts w:hint="default"/>
        <w:lang w:val="en-US" w:eastAsia="en-US" w:bidi="ar-SA"/>
      </w:rPr>
    </w:lvl>
  </w:abstractNum>
  <w:abstractNum w:abstractNumId="2" w15:restartNumberingAfterBreak="0">
    <w:nsid w:val="66FB6591"/>
    <w:multiLevelType w:val="hybridMultilevel"/>
    <w:tmpl w:val="9746DD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19"/>
    <w:rsid w:val="00152CF4"/>
    <w:rsid w:val="00153889"/>
    <w:rsid w:val="001978CD"/>
    <w:rsid w:val="002662F0"/>
    <w:rsid w:val="002F3AEC"/>
    <w:rsid w:val="0032500A"/>
    <w:rsid w:val="00557679"/>
    <w:rsid w:val="00751161"/>
    <w:rsid w:val="008C7265"/>
    <w:rsid w:val="009100F4"/>
    <w:rsid w:val="0097337D"/>
    <w:rsid w:val="00A2520B"/>
    <w:rsid w:val="00AD2373"/>
    <w:rsid w:val="00BB75EE"/>
    <w:rsid w:val="00BC2417"/>
    <w:rsid w:val="00D607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D131"/>
  <w15:chartTrackingRefBased/>
  <w15:docId w15:val="{035F3B96-10D2-4F60-B6BB-6E9EBB85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75EE"/>
    <w:pPr>
      <w:widowControl w:val="0"/>
      <w:autoSpaceDE w:val="0"/>
      <w:autoSpaceDN w:val="0"/>
      <w:spacing w:after="0" w:line="240" w:lineRule="auto"/>
      <w:ind w:left="328"/>
      <w:outlineLvl w:val="0"/>
    </w:pPr>
    <w:rPr>
      <w:rFonts w:ascii="Candara" w:eastAsia="Candara" w:hAnsi="Candara" w:cs="Candar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D60719"/>
    <w:pPr>
      <w:autoSpaceDE w:val="0"/>
      <w:autoSpaceDN w:val="0"/>
      <w:adjustRightInd w:val="0"/>
      <w:spacing w:after="0" w:line="211" w:lineRule="atLeast"/>
    </w:pPr>
    <w:rPr>
      <w:rFonts w:ascii="Helvetica" w:hAnsi="Helvetica"/>
      <w:sz w:val="24"/>
      <w:szCs w:val="24"/>
    </w:rPr>
  </w:style>
  <w:style w:type="paragraph" w:customStyle="1" w:styleId="Pa1">
    <w:name w:val="Pa1"/>
    <w:basedOn w:val="Normal"/>
    <w:next w:val="Normal"/>
    <w:uiPriority w:val="99"/>
    <w:rsid w:val="00D60719"/>
    <w:pPr>
      <w:autoSpaceDE w:val="0"/>
      <w:autoSpaceDN w:val="0"/>
      <w:adjustRightInd w:val="0"/>
      <w:spacing w:after="0" w:line="181" w:lineRule="atLeast"/>
    </w:pPr>
    <w:rPr>
      <w:rFonts w:ascii="Helvetica" w:hAnsi="Helvetica"/>
      <w:sz w:val="24"/>
      <w:szCs w:val="24"/>
    </w:rPr>
  </w:style>
  <w:style w:type="character" w:customStyle="1" w:styleId="A2">
    <w:name w:val="A2"/>
    <w:uiPriority w:val="99"/>
    <w:rsid w:val="00D60719"/>
    <w:rPr>
      <w:rFonts w:ascii="Helvetica Light" w:hAnsi="Helvetica Light" w:cs="Helvetica Light"/>
      <w:color w:val="000000"/>
      <w:sz w:val="10"/>
      <w:szCs w:val="10"/>
    </w:rPr>
  </w:style>
  <w:style w:type="paragraph" w:styleId="ListParagraph">
    <w:name w:val="List Paragraph"/>
    <w:basedOn w:val="Normal"/>
    <w:uiPriority w:val="34"/>
    <w:qFormat/>
    <w:rsid w:val="00D60719"/>
    <w:pPr>
      <w:ind w:left="720"/>
      <w:contextualSpacing/>
    </w:pPr>
  </w:style>
  <w:style w:type="paragraph" w:customStyle="1" w:styleId="TableParagraph">
    <w:name w:val="Table Paragraph"/>
    <w:basedOn w:val="Normal"/>
    <w:uiPriority w:val="1"/>
    <w:qFormat/>
    <w:rsid w:val="008C7265"/>
    <w:pPr>
      <w:widowControl w:val="0"/>
      <w:autoSpaceDE w:val="0"/>
      <w:autoSpaceDN w:val="0"/>
      <w:spacing w:after="0" w:line="240" w:lineRule="auto"/>
    </w:pPr>
    <w:rPr>
      <w:rFonts w:ascii="Candara" w:eastAsia="Candara" w:hAnsi="Candara" w:cs="Candara"/>
      <w:lang w:val="en-US"/>
    </w:rPr>
  </w:style>
  <w:style w:type="character" w:customStyle="1" w:styleId="Heading1Char">
    <w:name w:val="Heading 1 Char"/>
    <w:basedOn w:val="DefaultParagraphFont"/>
    <w:link w:val="Heading1"/>
    <w:uiPriority w:val="9"/>
    <w:rsid w:val="00BB75EE"/>
    <w:rPr>
      <w:rFonts w:ascii="Candara" w:eastAsia="Candara" w:hAnsi="Candara" w:cs="Candara"/>
      <w:b/>
      <w:bCs/>
      <w:lang w:val="en-US"/>
    </w:rPr>
  </w:style>
  <w:style w:type="table" w:styleId="TableGrid">
    <w:name w:val="Table Grid"/>
    <w:basedOn w:val="TableNormal"/>
    <w:uiPriority w:val="39"/>
    <w:rsid w:val="00BB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5EE"/>
    <w:pPr>
      <w:widowControl w:val="0"/>
      <w:autoSpaceDE w:val="0"/>
      <w:autoSpaceDN w:val="0"/>
      <w:spacing w:after="0" w:line="240" w:lineRule="auto"/>
    </w:pPr>
    <w:rPr>
      <w:rFonts w:ascii="Candara" w:eastAsia="Candara" w:hAnsi="Candara" w:cs="Candara"/>
      <w:lang w:val="en-US"/>
    </w:rPr>
  </w:style>
  <w:style w:type="character" w:customStyle="1" w:styleId="BodyTextChar">
    <w:name w:val="Body Text Char"/>
    <w:basedOn w:val="DefaultParagraphFont"/>
    <w:link w:val="BodyText"/>
    <w:uiPriority w:val="1"/>
    <w:rsid w:val="00BB75EE"/>
    <w:rPr>
      <w:rFonts w:ascii="Candara" w:eastAsia="Candara" w:hAnsi="Candara" w:cs="Candara"/>
      <w:lang w:val="en-US"/>
    </w:rPr>
  </w:style>
  <w:style w:type="character" w:styleId="Hyperlink">
    <w:name w:val="Hyperlink"/>
    <w:basedOn w:val="DefaultParagraphFont"/>
    <w:uiPriority w:val="99"/>
    <w:unhideWhenUsed/>
    <w:rsid w:val="001978CD"/>
    <w:rPr>
      <w:color w:val="0563C1" w:themeColor="hyperlink"/>
      <w:u w:val="single"/>
    </w:rPr>
  </w:style>
  <w:style w:type="character" w:customStyle="1" w:styleId="UnresolvedMention">
    <w:name w:val="Unresolved Mention"/>
    <w:basedOn w:val="DefaultParagraphFont"/>
    <w:uiPriority w:val="99"/>
    <w:semiHidden/>
    <w:unhideWhenUsed/>
    <w:rsid w:val="001978CD"/>
    <w:rPr>
      <w:color w:val="605E5C"/>
      <w:shd w:val="clear" w:color="auto" w:fill="E1DFDD"/>
    </w:rPr>
  </w:style>
  <w:style w:type="character" w:styleId="FollowedHyperlink">
    <w:name w:val="FollowedHyperlink"/>
    <w:basedOn w:val="DefaultParagraphFont"/>
    <w:uiPriority w:val="99"/>
    <w:semiHidden/>
    <w:unhideWhenUsed/>
    <w:rsid w:val="00557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incometax.gov.in/iec/fo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cometaxindia.gov.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tltds@alankit.com" TargetMode="External"/><Relationship Id="rId5" Type="http://schemas.openxmlformats.org/officeDocument/2006/relationships/webSettings" Target="webSettings.xml"/><Relationship Id="rId10" Type="http://schemas.openxmlformats.org/officeDocument/2006/relationships/hyperlink" Target="mailto:shares.ttl@trivenigroup.com" TargetMode="External"/><Relationship Id="rId4" Type="http://schemas.openxmlformats.org/officeDocument/2006/relationships/settings" Target="settings.xml"/><Relationship Id="rId9" Type="http://schemas.openxmlformats.org/officeDocument/2006/relationships/hyperlink" Target="https://www.incometax.gov.in/iec/fo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6194-91CC-4E95-8180-1A1EF631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Dudeja</dc:creator>
  <cp:keywords/>
  <dc:description/>
  <cp:lastModifiedBy>Pulkit Bhasin</cp:lastModifiedBy>
  <cp:revision>4</cp:revision>
  <dcterms:created xsi:type="dcterms:W3CDTF">2024-08-16T07:30:00Z</dcterms:created>
  <dcterms:modified xsi:type="dcterms:W3CDTF">2024-08-16T07:48:00Z</dcterms:modified>
</cp:coreProperties>
</file>